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38" w:rsidRPr="00067F09" w:rsidRDefault="005C2038" w:rsidP="00067F09">
      <w:pPr>
        <w:pStyle w:val="Heading1"/>
      </w:pPr>
      <w:r w:rsidRPr="00067F09">
        <w:t>Choosing a new direction - Actions municipalities can take to influence provincial and federal drug policies and practices</w:t>
      </w:r>
    </w:p>
    <w:p w:rsidR="005C2038" w:rsidRPr="005C2038" w:rsidRDefault="005C2038" w:rsidP="005C2038">
      <w:pPr>
        <w:spacing w:before="240"/>
      </w:pPr>
      <w:r w:rsidRPr="005C2038">
        <w:t xml:space="preserve">The </w:t>
      </w:r>
      <w:proofErr w:type="gramStart"/>
      <w:r w:rsidRPr="005C2038">
        <w:t>drug poisoning</w:t>
      </w:r>
      <w:proofErr w:type="gramEnd"/>
      <w:r w:rsidRPr="005C2038">
        <w:t xml:space="preserve"> crisis is a complex and multifaceted problem. Drug policy is set at the federal level, health services are funded at the provincial level, but the most devastating impacts of the </w:t>
      </w:r>
      <w:proofErr w:type="gramStart"/>
      <w:r w:rsidRPr="005C2038">
        <w:t>drug poisoning</w:t>
      </w:r>
      <w:proofErr w:type="gramEnd"/>
      <w:r w:rsidRPr="005C2038">
        <w:t xml:space="preserve"> crisis are felt at the municipal level. Tackling these large-scale issues at the municipal level alone is challenging; a coordinated and collaborative response from all levels of government </w:t>
      </w:r>
      <w:proofErr w:type="gramStart"/>
      <w:r w:rsidRPr="005C2038">
        <w:t>is needed</w:t>
      </w:r>
      <w:proofErr w:type="gramEnd"/>
      <w:r w:rsidRPr="005C2038">
        <w:t xml:space="preserve">. </w:t>
      </w:r>
    </w:p>
    <w:p w:rsidR="005C2038" w:rsidRDefault="005C2038" w:rsidP="005C2038">
      <w:r w:rsidRPr="005C2038">
        <w:t xml:space="preserve">Below is a list of potential actions municipalities can take to effect change against the </w:t>
      </w:r>
      <w:proofErr w:type="gramStart"/>
      <w:r w:rsidRPr="005C2038">
        <w:t>drug poisoning</w:t>
      </w:r>
      <w:proofErr w:type="gramEnd"/>
      <w:r w:rsidRPr="005C2038">
        <w:t xml:space="preserve"> crisis. </w:t>
      </w:r>
      <w:r w:rsidRPr="005C2038">
        <w:rPr>
          <w:b/>
          <w:bCs/>
        </w:rPr>
        <w:t>Click on the images and links to access additional reference materials for each action item</w:t>
      </w:r>
      <w:r w:rsidRPr="005C2038">
        <w:t xml:space="preserve">. </w:t>
      </w:r>
    </w:p>
    <w:p w:rsidR="005C2038" w:rsidRPr="005C2038" w:rsidRDefault="005C2038" w:rsidP="005C2038">
      <w:pPr>
        <w:pStyle w:val="ListParagraph"/>
        <w:numPr>
          <w:ilvl w:val="0"/>
          <w:numId w:val="1"/>
        </w:numPr>
      </w:pPr>
      <w:r w:rsidRPr="005C2038">
        <w:rPr>
          <w:b/>
          <w:bCs/>
        </w:rPr>
        <w:t>Advocate for drug and health policy changes by working with your municipal counterparts at the Association of Municipalities of Ontario (AMO) and affiliated associations</w:t>
      </w:r>
      <w:r w:rsidRPr="005C2038">
        <w:rPr>
          <w:b/>
          <w:bCs/>
          <w:vertAlign w:val="superscript"/>
        </w:rPr>
        <w:t>1</w:t>
      </w:r>
      <w:r w:rsidRPr="005C2038">
        <w:rPr>
          <w:b/>
          <w:bCs/>
        </w:rPr>
        <w:t xml:space="preserve">, to generate collective action. </w:t>
      </w:r>
      <w:r>
        <w:rPr>
          <w:b/>
          <w:bCs/>
        </w:rPr>
        <w:br/>
      </w:r>
      <w:r w:rsidRPr="005C2038">
        <w:t>Refer to AMO’s 2022 submission to the Ministry of Health, “</w:t>
      </w:r>
      <w:hyperlink r:id="rId5" w:history="1">
        <w:r w:rsidRPr="005C2038">
          <w:rPr>
            <w:rStyle w:val="Hyperlink"/>
          </w:rPr>
          <w:t>An Integrated Approach to Mental Health and Addictions</w:t>
        </w:r>
      </w:hyperlink>
      <w:r w:rsidRPr="005C2038">
        <w:t xml:space="preserve">” to see recommendations for an integrated and comprehensive provincial-municipal response.  </w:t>
      </w:r>
      <w:r>
        <w:br/>
      </w:r>
      <w:r w:rsidRPr="005C2038">
        <w:t xml:space="preserve">1. AMO-affiliated municipal associations: </w:t>
      </w:r>
      <w:hyperlink r:id="rId6" w:history="1">
        <w:r w:rsidRPr="005C2038">
          <w:rPr>
            <w:rStyle w:val="Hyperlink"/>
          </w:rPr>
          <w:t>Ontario’s Big City Mayors</w:t>
        </w:r>
      </w:hyperlink>
      <w:r w:rsidRPr="005C2038">
        <w:t xml:space="preserve">, </w:t>
      </w:r>
      <w:hyperlink r:id="rId7" w:history="1">
        <w:r w:rsidRPr="005C2038">
          <w:rPr>
            <w:rStyle w:val="Hyperlink"/>
          </w:rPr>
          <w:t xml:space="preserve">Eastern Ontario </w:t>
        </w:r>
      </w:hyperlink>
      <w:hyperlink r:id="rId8" w:history="1">
        <w:r w:rsidRPr="005C2038">
          <w:rPr>
            <w:rStyle w:val="Hyperlink"/>
            <w:lang w:val="en-CA"/>
          </w:rPr>
          <w:t>Wardens’ Caucus</w:t>
        </w:r>
      </w:hyperlink>
      <w:r w:rsidRPr="005C2038">
        <w:rPr>
          <w:lang w:val="en-CA"/>
        </w:rPr>
        <w:t xml:space="preserve">, </w:t>
      </w:r>
      <w:hyperlink r:id="rId9" w:history="1">
        <w:r w:rsidRPr="005C2038">
          <w:rPr>
            <w:rStyle w:val="Hyperlink"/>
            <w:lang w:val="en-CA"/>
          </w:rPr>
          <w:t>Western Ontario Wardens’ Caucus</w:t>
        </w:r>
      </w:hyperlink>
      <w:r w:rsidRPr="005C2038">
        <w:rPr>
          <w:lang w:val="en-CA"/>
        </w:rPr>
        <w:t xml:space="preserve">, </w:t>
      </w:r>
      <w:hyperlink r:id="rId10" w:history="1">
        <w:r w:rsidRPr="005C2038">
          <w:rPr>
            <w:rStyle w:val="Hyperlink"/>
            <w:lang w:val="en-CA"/>
          </w:rPr>
          <w:t>Northeastern Ontario Municipal Association</w:t>
        </w:r>
      </w:hyperlink>
      <w:r w:rsidRPr="005C2038">
        <w:rPr>
          <w:lang w:val="en-CA"/>
        </w:rPr>
        <w:t xml:space="preserve">, </w:t>
      </w:r>
      <w:hyperlink r:id="rId11" w:history="1">
        <w:r w:rsidRPr="005C2038">
          <w:rPr>
            <w:rStyle w:val="Hyperlink"/>
            <w:lang w:val="en-CA"/>
          </w:rPr>
          <w:t>Northwest Ontario Municipal Association</w:t>
        </w:r>
      </w:hyperlink>
      <w:r w:rsidRPr="005C2038">
        <w:rPr>
          <w:lang w:val="en-CA"/>
        </w:rPr>
        <w:t xml:space="preserve">, </w:t>
      </w:r>
      <w:hyperlink r:id="rId12" w:history="1">
        <w:r w:rsidRPr="005C2038">
          <w:rPr>
            <w:rStyle w:val="Hyperlink"/>
            <w:lang w:val="en-CA"/>
          </w:rPr>
          <w:t>Ontario Small Urban Municipalities</w:t>
        </w:r>
      </w:hyperlink>
      <w:r w:rsidRPr="005C2038">
        <w:rPr>
          <w:lang w:val="en-CA"/>
        </w:rPr>
        <w:t xml:space="preserve"> and </w:t>
      </w:r>
      <w:hyperlink r:id="rId13" w:history="1">
        <w:r w:rsidRPr="005C2038">
          <w:rPr>
            <w:rStyle w:val="Hyperlink"/>
            <w:lang w:val="en-CA"/>
          </w:rPr>
          <w:t>Rural Ontario Municipal Association</w:t>
        </w:r>
      </w:hyperlink>
      <w:r w:rsidRPr="005C2038">
        <w:rPr>
          <w:lang w:val="en-CA"/>
        </w:rPr>
        <w:t>.</w:t>
      </w:r>
    </w:p>
    <w:p w:rsidR="005C2038" w:rsidRDefault="005C2038" w:rsidP="005C2038">
      <w:pPr>
        <w:pStyle w:val="ListParagraph"/>
      </w:pPr>
    </w:p>
    <w:p w:rsidR="005C2038" w:rsidRPr="005C2038" w:rsidRDefault="005C2038" w:rsidP="005C2038">
      <w:pPr>
        <w:pStyle w:val="ListParagraph"/>
        <w:numPr>
          <w:ilvl w:val="0"/>
          <w:numId w:val="1"/>
        </w:numPr>
      </w:pPr>
      <w:r w:rsidRPr="005C2038">
        <w:rPr>
          <w:b/>
          <w:bCs/>
        </w:rPr>
        <w:t xml:space="preserve">Connect with your MP, MPP, Senator, Indigenous governing body, and municipal intergovernmental affairs committee (if relevant/available in your community) to establish or strengthen common goals to address the drug poisoning crisis within your community. </w:t>
      </w:r>
    </w:p>
    <w:p w:rsidR="005C2038" w:rsidRDefault="005C2038" w:rsidP="005C2038">
      <w:pPr>
        <w:pStyle w:val="ListParagraph"/>
      </w:pPr>
      <w:r w:rsidRPr="005C2038">
        <w:t>Work to develop shared understanding of the specific substance use health service gaps or needs in your community, and use the above mechanisms to advocate for funding and policy reforms to address addiction and mental health issues at the provincial and federal levels.</w:t>
      </w:r>
      <w:r>
        <w:br/>
      </w:r>
      <w:r w:rsidRPr="005C2038">
        <w:t xml:space="preserve">A sample letter to MP or MPP </w:t>
      </w:r>
      <w:proofErr w:type="gramStart"/>
      <w:r w:rsidRPr="005C2038">
        <w:t>is attached</w:t>
      </w:r>
      <w:proofErr w:type="gramEnd"/>
      <w:r w:rsidR="00242C6B">
        <w:t xml:space="preserve"> below</w:t>
      </w:r>
      <w:r w:rsidRPr="005C2038">
        <w:t xml:space="preserve">. </w:t>
      </w:r>
    </w:p>
    <w:p w:rsidR="005C2038" w:rsidRDefault="005C2038" w:rsidP="005C2038">
      <w:pPr>
        <w:pStyle w:val="ListParagraph"/>
      </w:pPr>
    </w:p>
    <w:p w:rsidR="00D30431" w:rsidRDefault="005C2038" w:rsidP="005C2038">
      <w:pPr>
        <w:pStyle w:val="ListParagraph"/>
        <w:numPr>
          <w:ilvl w:val="0"/>
          <w:numId w:val="1"/>
        </w:numPr>
      </w:pPr>
      <w:r w:rsidRPr="005C2038">
        <w:rPr>
          <w:b/>
          <w:bCs/>
        </w:rPr>
        <w:t>Follow the le</w:t>
      </w:r>
      <w:r>
        <w:rPr>
          <w:b/>
          <w:bCs/>
        </w:rPr>
        <w:t>ad of other municipalities that</w:t>
      </w:r>
      <w:r w:rsidRPr="005C2038">
        <w:rPr>
          <w:b/>
          <w:bCs/>
        </w:rPr>
        <w:t xml:space="preserve"> have already taken action and built momentum to address the opioid and drug poisoning crises in their communities. Examples: </w:t>
      </w:r>
      <w:r>
        <w:rPr>
          <w:b/>
          <w:bCs/>
        </w:rPr>
        <w:br/>
      </w:r>
      <w:r w:rsidR="00AF48AB" w:rsidRPr="005C2038">
        <w:t>The City of Thunder Bay passed a unanimous resolution to endorse the Drug Strategy Network of Ontario’s proposed Solutions to End the Drug Poisoning Crisis in Ontario (</w:t>
      </w:r>
      <w:hyperlink r:id="rId14" w:history="1">
        <w:r w:rsidR="00AF48AB" w:rsidRPr="005C2038">
          <w:rPr>
            <w:rStyle w:val="Hyperlink"/>
          </w:rPr>
          <w:t xml:space="preserve">visit </w:t>
        </w:r>
      </w:hyperlink>
      <w:hyperlink r:id="rId15" w:history="1">
        <w:r w:rsidR="00AF48AB" w:rsidRPr="005C2038">
          <w:rPr>
            <w:rStyle w:val="Hyperlink"/>
          </w:rPr>
          <w:t xml:space="preserve">the CBC news </w:t>
        </w:r>
      </w:hyperlink>
      <w:hyperlink r:id="rId16" w:history="1">
        <w:r w:rsidR="00AF48AB" w:rsidRPr="005C2038">
          <w:rPr>
            <w:rStyle w:val="Hyperlink"/>
          </w:rPr>
          <w:t>article here</w:t>
        </w:r>
      </w:hyperlink>
      <w:r w:rsidR="00AF48AB" w:rsidRPr="005C2038">
        <w:t xml:space="preserve">). A sample resolution to council </w:t>
      </w:r>
      <w:proofErr w:type="gramStart"/>
      <w:r w:rsidR="00AF48AB" w:rsidRPr="005C2038">
        <w:t>is attached</w:t>
      </w:r>
      <w:proofErr w:type="gramEnd"/>
      <w:r w:rsidR="00242C6B">
        <w:t xml:space="preserve"> (English only)</w:t>
      </w:r>
      <w:r w:rsidR="00AF48AB" w:rsidRPr="005C2038">
        <w:t xml:space="preserve">. </w:t>
      </w:r>
      <w:r>
        <w:br/>
      </w:r>
      <w:r w:rsidR="00AF48AB" w:rsidRPr="005C2038">
        <w:t xml:space="preserve">The City of Toronto is currently in the process of applying for an exemption to the </w:t>
      </w:r>
      <w:r w:rsidR="00AF48AB" w:rsidRPr="005C2038">
        <w:rPr>
          <w:i/>
          <w:iCs/>
        </w:rPr>
        <w:t xml:space="preserve">Controlled Drugs and Substances Act </w:t>
      </w:r>
      <w:r w:rsidR="00AF48AB" w:rsidRPr="005C2038">
        <w:t>to allow for the possession of drugs for personal use (</w:t>
      </w:r>
      <w:hyperlink r:id="rId17" w:history="1">
        <w:r w:rsidR="00AF48AB" w:rsidRPr="005C2038">
          <w:rPr>
            <w:rStyle w:val="Hyperlink"/>
          </w:rPr>
          <w:t>visit their exemption request here</w:t>
        </w:r>
      </w:hyperlink>
      <w:r w:rsidR="00AF48AB" w:rsidRPr="005C2038">
        <w:t xml:space="preserve">). You can find practical guidance for municipalities on the decriminalization process from the </w:t>
      </w:r>
      <w:hyperlink r:id="rId18" w:history="1">
        <w:r w:rsidR="00AF48AB" w:rsidRPr="005C2038">
          <w:rPr>
            <w:rStyle w:val="Hyperlink"/>
          </w:rPr>
          <w:t>HIV Legal network here</w:t>
        </w:r>
      </w:hyperlink>
      <w:r w:rsidR="00AF48AB" w:rsidRPr="005C2038">
        <w:t xml:space="preserve">. </w:t>
      </w:r>
      <w:r>
        <w:br/>
      </w:r>
      <w:r w:rsidR="00AF48AB" w:rsidRPr="005C2038">
        <w:t>The Health and Social Services Committee of the Region of Niagara approved a motion to declare states of emergency for homelessness, mental health and opioid addiction in Niagara (</w:t>
      </w:r>
      <w:hyperlink r:id="rId19" w:history="1">
        <w:r w:rsidR="00AF48AB" w:rsidRPr="005C2038">
          <w:rPr>
            <w:rStyle w:val="Hyperlink"/>
          </w:rPr>
          <w:t xml:space="preserve">visit </w:t>
        </w:r>
      </w:hyperlink>
      <w:hyperlink r:id="rId20" w:history="1">
        <w:r w:rsidR="00AF48AB" w:rsidRPr="005C2038">
          <w:rPr>
            <w:rStyle w:val="Hyperlink"/>
          </w:rPr>
          <w:t xml:space="preserve">The Standard news </w:t>
        </w:r>
      </w:hyperlink>
      <w:hyperlink r:id="rId21" w:history="1">
        <w:r w:rsidR="00AF48AB" w:rsidRPr="005C2038">
          <w:rPr>
            <w:rStyle w:val="Hyperlink"/>
          </w:rPr>
          <w:t>article here</w:t>
        </w:r>
      </w:hyperlink>
      <w:r w:rsidR="00AF48AB" w:rsidRPr="005C2038">
        <w:t xml:space="preserve">). </w:t>
      </w:r>
    </w:p>
    <w:p w:rsidR="00067F09" w:rsidRPr="005C2038" w:rsidRDefault="00067F09" w:rsidP="00067F09">
      <w:pPr>
        <w:pStyle w:val="ListParagraph"/>
      </w:pPr>
    </w:p>
    <w:p w:rsidR="005C2038" w:rsidRPr="005C2038" w:rsidRDefault="005C2038" w:rsidP="005C2038">
      <w:pPr>
        <w:pStyle w:val="ListParagraph"/>
        <w:numPr>
          <w:ilvl w:val="0"/>
          <w:numId w:val="1"/>
        </w:numPr>
      </w:pPr>
      <w:r w:rsidRPr="005C2038">
        <w:rPr>
          <w:b/>
          <w:bCs/>
        </w:rPr>
        <w:lastRenderedPageBreak/>
        <w:t xml:space="preserve">Work with your local public health unit, local opioid </w:t>
      </w:r>
      <w:r>
        <w:rPr>
          <w:b/>
          <w:bCs/>
        </w:rPr>
        <w:t xml:space="preserve">response plan and/or </w:t>
      </w:r>
      <w:r w:rsidRPr="005C2038">
        <w:rPr>
          <w:b/>
          <w:bCs/>
        </w:rPr>
        <w:t xml:space="preserve">your municipality’s Community Safety and Wellbeing Plan (CSWP) to implement community-specific priorities. </w:t>
      </w:r>
    </w:p>
    <w:p w:rsidR="005C2038" w:rsidRDefault="005C2038" w:rsidP="005C2038">
      <w:pPr>
        <w:pStyle w:val="ListParagraph"/>
      </w:pPr>
      <w:r w:rsidRPr="005C2038">
        <w:t xml:space="preserve">Through these partnerships, track local data on substance use-related trends and costs (e.g. police, EMS and fire calls for service, impacts on parks, recreation &amp; tourism, etc.). Consider how substance use-related costs and harms could be addressed directly within </w:t>
      </w:r>
      <w:proofErr w:type="gramStart"/>
      <w:r w:rsidRPr="005C2038">
        <w:t>municipally-controlled</w:t>
      </w:r>
      <w:proofErr w:type="gramEnd"/>
      <w:r w:rsidRPr="005C2038">
        <w:t xml:space="preserve"> services (e.g., through investments in social and housing services and integrating harm reduction services in existing services). </w:t>
      </w:r>
    </w:p>
    <w:p w:rsidR="005C2038" w:rsidRPr="005C2038" w:rsidRDefault="005C2038" w:rsidP="005C2038">
      <w:pPr>
        <w:pStyle w:val="ListParagraph"/>
      </w:pPr>
    </w:p>
    <w:p w:rsidR="005C2038" w:rsidRPr="005C2038" w:rsidRDefault="005C2038" w:rsidP="005C2038">
      <w:pPr>
        <w:pStyle w:val="ListParagraph"/>
        <w:numPr>
          <w:ilvl w:val="0"/>
          <w:numId w:val="1"/>
        </w:numPr>
      </w:pPr>
      <w:r w:rsidRPr="005C2038">
        <w:rPr>
          <w:b/>
          <w:bCs/>
        </w:rPr>
        <w:t xml:space="preserve">Lead your community in developing a health-based approach to substance use by providing training on stigma and trauma to all municipal service staff. </w:t>
      </w:r>
    </w:p>
    <w:p w:rsidR="005C2038" w:rsidRPr="005C2038" w:rsidRDefault="005C2038" w:rsidP="005C2038">
      <w:pPr>
        <w:pStyle w:val="ListParagraph"/>
      </w:pPr>
      <w:r w:rsidRPr="005C2038">
        <w:t xml:space="preserve">In addition to training for all staff, recognize that many people use substances and some will experience substance use health-related challenges. Therefore, ensure supports for </w:t>
      </w:r>
      <w:proofErr w:type="gramStart"/>
      <w:r w:rsidRPr="005C2038">
        <w:t>employees</w:t>
      </w:r>
      <w:proofErr w:type="gramEnd"/>
      <w:r w:rsidRPr="005C2038">
        <w:t xml:space="preserve"> wellbeing and/or substance use health concerns is available for all staff.  </w:t>
      </w:r>
    </w:p>
    <w:p w:rsidR="005C2038" w:rsidRDefault="005C2038" w:rsidP="005C2038">
      <w:pPr>
        <w:pStyle w:val="ListParagraph"/>
      </w:pPr>
      <w:r w:rsidRPr="005C2038">
        <w:t xml:space="preserve">A list of training options </w:t>
      </w:r>
      <w:proofErr w:type="gramStart"/>
      <w:r w:rsidRPr="005C2038">
        <w:t>is attached</w:t>
      </w:r>
      <w:proofErr w:type="gramEnd"/>
      <w:r w:rsidRPr="005C2038">
        <w:t xml:space="preserve">. </w:t>
      </w:r>
    </w:p>
    <w:p w:rsidR="005C2038" w:rsidRPr="005C2038" w:rsidRDefault="005C2038" w:rsidP="005C2038">
      <w:pPr>
        <w:pStyle w:val="ListParagraph"/>
      </w:pPr>
    </w:p>
    <w:p w:rsidR="005C2038" w:rsidRPr="005C2038" w:rsidRDefault="005C2038" w:rsidP="005C2038">
      <w:pPr>
        <w:pStyle w:val="ListParagraph"/>
        <w:numPr>
          <w:ilvl w:val="0"/>
          <w:numId w:val="1"/>
        </w:numPr>
      </w:pPr>
      <w:r w:rsidRPr="005C2038">
        <w:rPr>
          <w:b/>
          <w:bCs/>
        </w:rPr>
        <w:t xml:space="preserve">Access the expertise of people with lived and living experience of substance use by working with local drug user networks and/or grassroots organizations. </w:t>
      </w:r>
    </w:p>
    <w:p w:rsidR="005C2038" w:rsidRPr="005C2038" w:rsidRDefault="005C2038" w:rsidP="005C2038">
      <w:pPr>
        <w:pStyle w:val="ListParagraph"/>
      </w:pPr>
      <w:r w:rsidRPr="005C2038">
        <w:t xml:space="preserve">If local drug user networks do not yet exist, consider how your community can ensure that the perspectives and insight of people who use/used drugs and families/caregivers </w:t>
      </w:r>
      <w:proofErr w:type="gramStart"/>
      <w:r w:rsidRPr="005C2038">
        <w:t>are meaningfully represented</w:t>
      </w:r>
      <w:proofErr w:type="gramEnd"/>
      <w:r w:rsidRPr="005C2038">
        <w:t xml:space="preserve"> in all processes where substance use health-related discussions and decisions are being made. </w:t>
      </w:r>
      <w:proofErr w:type="gramStart"/>
      <w:r w:rsidRPr="005C2038">
        <w:t>Partnering</w:t>
      </w:r>
      <w:proofErr w:type="gramEnd"/>
      <w:r w:rsidRPr="005C2038">
        <w:t xml:space="preserve"> with local grassroots organizations who have already established trust and relationships with marginalized community members can help to facilitate a community-led response.  </w:t>
      </w:r>
    </w:p>
    <w:p w:rsidR="005C2038" w:rsidRDefault="005C2038" w:rsidP="005C2038">
      <w:pPr>
        <w:pStyle w:val="ListParagraph"/>
      </w:pPr>
      <w:r w:rsidRPr="005C2038">
        <w:t xml:space="preserve">Refer to the </w:t>
      </w:r>
      <w:hyperlink r:id="rId22" w:history="1">
        <w:r w:rsidRPr="005C2038">
          <w:rPr>
            <w:rStyle w:val="Hyperlink"/>
          </w:rPr>
          <w:t xml:space="preserve">Canadian Association of People who Use Drugs (CAPUD) website </w:t>
        </w:r>
      </w:hyperlink>
      <w:r w:rsidRPr="005C2038">
        <w:t xml:space="preserve">and best practices document, </w:t>
      </w:r>
      <w:hyperlink r:id="rId23" w:history="1">
        <w:r w:rsidRPr="005C2038">
          <w:rPr>
            <w:rStyle w:val="Hyperlink"/>
            <w:i/>
            <w:iCs/>
          </w:rPr>
          <w:t xml:space="preserve">Hear Us, See Us, Respect Us: Respecting the Expertise of People who Use Drugs (PWUD) </w:t>
        </w:r>
      </w:hyperlink>
      <w:r w:rsidRPr="005C2038">
        <w:t xml:space="preserve">for guidance on meaningful inclusion and engagement with PWUD. </w:t>
      </w:r>
    </w:p>
    <w:p w:rsidR="005C2038" w:rsidRPr="005C2038" w:rsidRDefault="005C2038" w:rsidP="005C2038">
      <w:pPr>
        <w:pStyle w:val="ListParagraph"/>
      </w:pPr>
    </w:p>
    <w:p w:rsidR="005C2038" w:rsidRPr="005C2038" w:rsidRDefault="005C2038" w:rsidP="005C2038">
      <w:pPr>
        <w:pStyle w:val="ListParagraph"/>
        <w:numPr>
          <w:ilvl w:val="0"/>
          <w:numId w:val="1"/>
        </w:numPr>
      </w:pPr>
      <w:r w:rsidRPr="005C2038">
        <w:rPr>
          <w:b/>
          <w:bCs/>
        </w:rPr>
        <w:t xml:space="preserve">Prioritize improving access to a full continuum of substance use health services to meet the wide range of needs present in your community. </w:t>
      </w:r>
    </w:p>
    <w:p w:rsidR="005C2038" w:rsidRPr="005C2038" w:rsidRDefault="005C2038" w:rsidP="005C2038">
      <w:pPr>
        <w:pStyle w:val="ListParagraph"/>
      </w:pPr>
      <w:r w:rsidRPr="005C2038">
        <w:t xml:space="preserve">Ensure substance use health services including harm reduction interventions (e.g. supervised consumption, safe supply), </w:t>
      </w:r>
      <w:r w:rsidRPr="005C2038">
        <w:rPr>
          <w:i/>
          <w:iCs/>
        </w:rPr>
        <w:t xml:space="preserve">and </w:t>
      </w:r>
      <w:r w:rsidRPr="005C2038">
        <w:t xml:space="preserve">various forms of treatment are viewed along an integrated spectrum of possible options. Avoid misunderstanding harm reduction as being in conflict or opposition with treatment interventions – harm reduction and treatment are integral components of a strong </w:t>
      </w:r>
      <w:proofErr w:type="gramStart"/>
      <w:r w:rsidRPr="005C2038">
        <w:t>substance use health system</w:t>
      </w:r>
      <w:proofErr w:type="gramEnd"/>
      <w:r w:rsidRPr="005C2038">
        <w:t xml:space="preserve">. </w:t>
      </w:r>
    </w:p>
    <w:p w:rsidR="005C2038" w:rsidRDefault="005C2038" w:rsidP="005C2038">
      <w:pPr>
        <w:pStyle w:val="ListParagraph"/>
      </w:pPr>
      <w:r w:rsidRPr="005C2038">
        <w:t xml:space="preserve">Refer to the Canadian Centre on Substance Use and Addiction’s </w:t>
      </w:r>
      <w:hyperlink r:id="rId24" w:history="1">
        <w:r w:rsidRPr="005C2038">
          <w:rPr>
            <w:rStyle w:val="Hyperlink"/>
            <w:i/>
            <w:iCs/>
          </w:rPr>
          <w:t xml:space="preserve">Best Practices across the Continuum of Care for the Treatment of Opioid Use Disorder </w:t>
        </w:r>
      </w:hyperlink>
      <w:r w:rsidRPr="005C2038">
        <w:t xml:space="preserve"> for more information. The National Harm Reduction Coalition provides a helpful overview of the </w:t>
      </w:r>
      <w:hyperlink r:id="rId25" w:history="1">
        <w:r w:rsidRPr="005C2038">
          <w:rPr>
            <w:rStyle w:val="Hyperlink"/>
            <w:i/>
            <w:iCs/>
          </w:rPr>
          <w:t>Principles of Harm Reduction</w:t>
        </w:r>
      </w:hyperlink>
      <w:proofErr w:type="gramStart"/>
      <w:r w:rsidRPr="005C2038">
        <w:rPr>
          <w:i/>
          <w:iCs/>
        </w:rPr>
        <w:t xml:space="preserve"> </w:t>
      </w:r>
      <w:r w:rsidRPr="005C2038">
        <w:t>which</w:t>
      </w:r>
      <w:proofErr w:type="gramEnd"/>
      <w:r w:rsidRPr="005C2038">
        <w:t xml:space="preserve"> can be used to help build a shared understanding.  </w:t>
      </w:r>
    </w:p>
    <w:p w:rsidR="005C2038" w:rsidRDefault="00194191" w:rsidP="005C2038">
      <w:r>
        <w:pict>
          <v:rect id="_x0000_i1025" style="width:0;height:1.5pt" o:hralign="center" o:hrstd="t" o:hr="t" fillcolor="#a0a0a0" stroked="f"/>
        </w:pict>
      </w:r>
    </w:p>
    <w:p w:rsidR="005C2038" w:rsidRDefault="005C2038" w:rsidP="00067F09">
      <w:pPr>
        <w:pStyle w:val="Heading1"/>
      </w:pPr>
      <w:r>
        <w:t>Action 2 – sample letter to MP or Senator</w:t>
      </w:r>
    </w:p>
    <w:p w:rsidR="005C2038" w:rsidRPr="00974501" w:rsidRDefault="005C2038" w:rsidP="005C2038">
      <w:pPr>
        <w:tabs>
          <w:tab w:val="left" w:pos="2646"/>
        </w:tabs>
        <w:spacing w:after="120"/>
        <w:rPr>
          <w:rFonts w:cstheme="minorHAnsi"/>
          <w:sz w:val="23"/>
          <w:szCs w:val="23"/>
        </w:rPr>
      </w:pPr>
      <w:r w:rsidRPr="00974501">
        <w:rPr>
          <w:rFonts w:cstheme="minorHAnsi"/>
          <w:sz w:val="23"/>
          <w:szCs w:val="23"/>
        </w:rPr>
        <w:t>(Insert date)</w:t>
      </w:r>
    </w:p>
    <w:p w:rsidR="005C2038" w:rsidRPr="00974501" w:rsidRDefault="005C2038" w:rsidP="005C2038">
      <w:pPr>
        <w:tabs>
          <w:tab w:val="left" w:pos="2646"/>
        </w:tabs>
        <w:spacing w:before="120" w:after="120"/>
        <w:rPr>
          <w:rFonts w:cstheme="minorHAnsi"/>
          <w:sz w:val="23"/>
          <w:szCs w:val="23"/>
        </w:rPr>
      </w:pPr>
      <w:r w:rsidRPr="00974501">
        <w:rPr>
          <w:rFonts w:cstheme="minorHAnsi"/>
          <w:sz w:val="23"/>
          <w:szCs w:val="23"/>
        </w:rPr>
        <w:lastRenderedPageBreak/>
        <w:t>Hon. (insert local MP</w:t>
      </w:r>
      <w:proofErr w:type="gramStart"/>
      <w:r w:rsidRPr="00974501">
        <w:rPr>
          <w:rFonts w:cstheme="minorHAnsi"/>
          <w:sz w:val="23"/>
          <w:szCs w:val="23"/>
        </w:rPr>
        <w:t>)</w:t>
      </w:r>
      <w:proofErr w:type="gramEnd"/>
      <w:r w:rsidRPr="00974501">
        <w:rPr>
          <w:rFonts w:cstheme="minorHAnsi"/>
          <w:sz w:val="23"/>
          <w:szCs w:val="23"/>
        </w:rPr>
        <w:br/>
        <w:t>(Address)</w:t>
      </w:r>
      <w:r w:rsidRPr="00974501">
        <w:rPr>
          <w:rFonts w:cstheme="minorHAnsi"/>
          <w:sz w:val="23"/>
          <w:szCs w:val="23"/>
        </w:rPr>
        <w:br/>
        <w:t>(City and Province)</w:t>
      </w:r>
      <w:r w:rsidRPr="00974501">
        <w:rPr>
          <w:rFonts w:cstheme="minorHAnsi"/>
          <w:sz w:val="23"/>
          <w:szCs w:val="23"/>
        </w:rPr>
        <w:br/>
        <w:t>(Postal Code)</w:t>
      </w:r>
    </w:p>
    <w:p w:rsidR="005C2038" w:rsidRPr="00974501" w:rsidRDefault="005C2038" w:rsidP="005C2038">
      <w:pPr>
        <w:shd w:val="clear" w:color="auto" w:fill="E7E6E6" w:themeFill="background2"/>
        <w:tabs>
          <w:tab w:val="left" w:pos="2646"/>
        </w:tabs>
        <w:spacing w:before="240"/>
        <w:rPr>
          <w:rFonts w:cstheme="minorHAnsi"/>
          <w:sz w:val="23"/>
          <w:szCs w:val="23"/>
        </w:rPr>
      </w:pPr>
      <w:r w:rsidRPr="00974501">
        <w:rPr>
          <w:rFonts w:cstheme="minorHAnsi"/>
          <w:sz w:val="23"/>
          <w:szCs w:val="23"/>
        </w:rPr>
        <w:t xml:space="preserve">Find your </w:t>
      </w:r>
      <w:hyperlink r:id="rId26" w:history="1">
        <w:proofErr w:type="gramStart"/>
        <w:r w:rsidRPr="00974501">
          <w:rPr>
            <w:rStyle w:val="Hyperlink"/>
            <w:rFonts w:cstheme="minorHAnsi"/>
            <w:sz w:val="23"/>
            <w:szCs w:val="23"/>
          </w:rPr>
          <w:t>member of parliament</w:t>
        </w:r>
        <w:proofErr w:type="gramEnd"/>
        <w:r w:rsidRPr="00974501">
          <w:rPr>
            <w:rStyle w:val="Hyperlink"/>
            <w:rFonts w:cstheme="minorHAnsi"/>
            <w:sz w:val="23"/>
            <w:szCs w:val="23"/>
          </w:rPr>
          <w:t xml:space="preserve"> here</w:t>
        </w:r>
      </w:hyperlink>
      <w:r w:rsidRPr="00974501">
        <w:rPr>
          <w:rStyle w:val="Hyperlink"/>
          <w:rFonts w:cstheme="minorHAnsi"/>
          <w:sz w:val="23"/>
          <w:szCs w:val="23"/>
        </w:rPr>
        <w:t xml:space="preserve"> </w:t>
      </w:r>
      <w:r w:rsidRPr="00974501">
        <w:rPr>
          <w:rFonts w:cstheme="minorHAnsi"/>
          <w:sz w:val="23"/>
          <w:szCs w:val="23"/>
        </w:rPr>
        <w:t xml:space="preserve">or </w:t>
      </w:r>
      <w:hyperlink r:id="rId27" w:history="1">
        <w:r w:rsidRPr="00974501">
          <w:rPr>
            <w:rStyle w:val="Hyperlink"/>
            <w:rFonts w:cstheme="minorHAnsi"/>
            <w:sz w:val="23"/>
            <w:szCs w:val="23"/>
          </w:rPr>
          <w:t>senator here</w:t>
        </w:r>
      </w:hyperlink>
      <w:r w:rsidRPr="00974501">
        <w:rPr>
          <w:rFonts w:cstheme="minorHAnsi"/>
          <w:sz w:val="23"/>
          <w:szCs w:val="23"/>
        </w:rPr>
        <w:t xml:space="preserve">. </w:t>
      </w:r>
    </w:p>
    <w:p w:rsidR="005C2038" w:rsidRPr="00974501" w:rsidRDefault="005C2038" w:rsidP="005C2038">
      <w:pPr>
        <w:tabs>
          <w:tab w:val="left" w:pos="2646"/>
        </w:tabs>
        <w:spacing w:before="120" w:after="120"/>
        <w:rPr>
          <w:rFonts w:cstheme="minorHAnsi"/>
          <w:sz w:val="23"/>
          <w:szCs w:val="23"/>
        </w:rPr>
      </w:pPr>
      <w:r w:rsidRPr="00974501">
        <w:rPr>
          <w:rFonts w:cstheme="minorHAnsi"/>
          <w:sz w:val="23"/>
          <w:szCs w:val="23"/>
        </w:rPr>
        <w:t xml:space="preserve">Dear Hon. (MP/Senator’s name), </w:t>
      </w:r>
    </w:p>
    <w:p w:rsidR="005C2038" w:rsidRPr="00974501" w:rsidRDefault="005C2038" w:rsidP="005C2038">
      <w:pPr>
        <w:tabs>
          <w:tab w:val="left" w:pos="2646"/>
        </w:tabs>
        <w:spacing w:before="120" w:after="120"/>
        <w:rPr>
          <w:rFonts w:cstheme="minorHAnsi"/>
          <w:sz w:val="23"/>
          <w:szCs w:val="23"/>
        </w:rPr>
      </w:pPr>
      <w:r w:rsidRPr="00974501">
        <w:rPr>
          <w:rFonts w:cstheme="minorHAnsi"/>
          <w:sz w:val="23"/>
          <w:szCs w:val="23"/>
        </w:rPr>
        <w:t xml:space="preserve">My name is &lt;your name&gt; and I am one of your constituents. I am writing to you because I am concerned about the negative impacts of Canada’s prohibition-based approach to drugs. I am particularly concerned that people in our constituency are losing their lives at a rate of &lt;reference public health unit data&gt;, and the wellbeing of the entire &lt;community/region&gt; is being negatively impacted. </w:t>
      </w:r>
    </w:p>
    <w:p w:rsidR="005C2038" w:rsidRPr="00974501" w:rsidRDefault="005C2038" w:rsidP="005C2038">
      <w:pPr>
        <w:tabs>
          <w:tab w:val="left" w:pos="2646"/>
        </w:tabs>
        <w:spacing w:before="120" w:after="120"/>
        <w:rPr>
          <w:rFonts w:cstheme="minorHAnsi"/>
          <w:sz w:val="23"/>
          <w:szCs w:val="23"/>
        </w:rPr>
      </w:pPr>
      <w:r w:rsidRPr="00974501">
        <w:rPr>
          <w:rFonts w:cstheme="minorHAnsi"/>
          <w:sz w:val="23"/>
          <w:szCs w:val="23"/>
        </w:rPr>
        <w:t xml:space="preserve">Effective drug policy should improve public health, reduce crime, promote community development and most importantly, protect young and vulnerable people. Overwhelming evidence shows that current policy fails to achieve this. Unregulated drugs are becoming increasingly more contaminated, unpredictable, and toxic.  </w:t>
      </w:r>
    </w:p>
    <w:p w:rsidR="005C2038" w:rsidRPr="00974501" w:rsidRDefault="005C2038" w:rsidP="005C2038">
      <w:pPr>
        <w:tabs>
          <w:tab w:val="left" w:pos="2646"/>
        </w:tabs>
        <w:spacing w:before="120" w:after="120"/>
        <w:rPr>
          <w:rFonts w:cstheme="minorHAnsi"/>
          <w:sz w:val="23"/>
          <w:szCs w:val="23"/>
        </w:rPr>
      </w:pPr>
      <w:r w:rsidRPr="00974501">
        <w:rPr>
          <w:rFonts w:cstheme="minorHAnsi"/>
          <w:sz w:val="23"/>
          <w:szCs w:val="23"/>
        </w:rPr>
        <w:t xml:space="preserve">I am urging you to push for drug policy reform by </w:t>
      </w:r>
      <w:proofErr w:type="spellStart"/>
      <w:r w:rsidRPr="00974501">
        <w:rPr>
          <w:rFonts w:cstheme="minorHAnsi"/>
          <w:sz w:val="23"/>
          <w:szCs w:val="23"/>
        </w:rPr>
        <w:t>actioning</w:t>
      </w:r>
      <w:proofErr w:type="spellEnd"/>
      <w:r w:rsidRPr="00974501">
        <w:rPr>
          <w:rFonts w:cstheme="minorHAnsi"/>
          <w:sz w:val="23"/>
          <w:szCs w:val="23"/>
        </w:rPr>
        <w:t xml:space="preserve"> the </w:t>
      </w:r>
      <w:hyperlink r:id="rId28" w:history="1">
        <w:r w:rsidRPr="00974501">
          <w:rPr>
            <w:rStyle w:val="Hyperlink"/>
            <w:rFonts w:cstheme="minorHAnsi"/>
            <w:sz w:val="23"/>
            <w:szCs w:val="23"/>
          </w:rPr>
          <w:t>recommendations made by Health Canada’s Expert Task Force on Substance Use</w:t>
        </w:r>
      </w:hyperlink>
      <w:r w:rsidRPr="00974501">
        <w:rPr>
          <w:rFonts w:cstheme="minorHAnsi"/>
          <w:sz w:val="23"/>
          <w:szCs w:val="23"/>
        </w:rPr>
        <w:t xml:space="preserve"> calling for </w:t>
      </w:r>
      <w:r w:rsidRPr="00974501">
        <w:rPr>
          <w:rFonts w:cstheme="minorHAnsi"/>
          <w:i/>
          <w:sz w:val="23"/>
          <w:szCs w:val="23"/>
        </w:rPr>
        <w:t>effective regulation of all psychoactive substances in a single public health framework with specific regulations for all psychoactive substances, including currently illegal drugs as well as alcohol, tobacco and cannabis. This framework should aim to minimize the scale of the illegal market, bring stability and predictability to regulated markets for substances, and provide access to safer substances for those at risk of injury or death from toxic illegal substances.</w:t>
      </w:r>
      <w:r w:rsidRPr="00974501">
        <w:rPr>
          <w:rFonts w:cstheme="minorHAnsi"/>
          <w:sz w:val="23"/>
          <w:szCs w:val="23"/>
        </w:rPr>
        <w:t xml:space="preserve"> </w:t>
      </w:r>
    </w:p>
    <w:p w:rsidR="005C2038" w:rsidRPr="00974501" w:rsidRDefault="005C2038" w:rsidP="005C2038">
      <w:pPr>
        <w:tabs>
          <w:tab w:val="left" w:pos="2646"/>
        </w:tabs>
        <w:spacing w:before="120" w:after="120"/>
        <w:rPr>
          <w:rFonts w:cstheme="minorHAnsi"/>
          <w:sz w:val="23"/>
          <w:szCs w:val="23"/>
        </w:rPr>
      </w:pPr>
      <w:r w:rsidRPr="00974501">
        <w:rPr>
          <w:rFonts w:cstheme="minorHAnsi"/>
          <w:sz w:val="23"/>
          <w:szCs w:val="23"/>
        </w:rPr>
        <w:t xml:space="preserve">Recognizing that policy change takes some time, and also recognizing that approximately 20 Canadians per day die from opioid toxicity deaths, I urge you to prioritize improving access to a full continuum of substance use health services to meet the needs of Canadians at all stages of substance use and recovery. Please avoid misrepresenting harm reduction and safe supply services as being in opposition to treatment services. In order to protect lives, </w:t>
      </w:r>
      <w:proofErr w:type="gramStart"/>
      <w:r w:rsidRPr="00974501">
        <w:rPr>
          <w:rFonts w:cstheme="minorHAnsi"/>
          <w:sz w:val="23"/>
          <w:szCs w:val="23"/>
        </w:rPr>
        <w:t>substance use health services</w:t>
      </w:r>
      <w:proofErr w:type="gramEnd"/>
      <w:r w:rsidRPr="00974501">
        <w:rPr>
          <w:rFonts w:cstheme="minorHAnsi"/>
          <w:sz w:val="23"/>
          <w:szCs w:val="23"/>
        </w:rPr>
        <w:t xml:space="preserve"> must be viewed along an integrated </w:t>
      </w:r>
      <w:hyperlink r:id="rId29" w:history="1">
        <w:r w:rsidRPr="00974501">
          <w:rPr>
            <w:rStyle w:val="Hyperlink"/>
            <w:rFonts w:cstheme="minorHAnsi"/>
            <w:sz w:val="23"/>
            <w:szCs w:val="23"/>
          </w:rPr>
          <w:t>continuum of care options</w:t>
        </w:r>
      </w:hyperlink>
      <w:r w:rsidRPr="00974501">
        <w:rPr>
          <w:rFonts w:cstheme="minorHAnsi"/>
          <w:sz w:val="23"/>
          <w:szCs w:val="23"/>
        </w:rPr>
        <w:t xml:space="preserve">. </w:t>
      </w:r>
    </w:p>
    <w:p w:rsidR="005C2038" w:rsidRPr="00974501" w:rsidRDefault="005C2038" w:rsidP="005C2038">
      <w:pPr>
        <w:tabs>
          <w:tab w:val="left" w:pos="2646"/>
        </w:tabs>
        <w:spacing w:before="120" w:after="120"/>
        <w:rPr>
          <w:rFonts w:cstheme="minorHAnsi"/>
          <w:sz w:val="23"/>
          <w:szCs w:val="23"/>
        </w:rPr>
      </w:pPr>
      <w:r w:rsidRPr="00974501">
        <w:rPr>
          <w:rFonts w:cstheme="minorHAnsi"/>
          <w:sz w:val="23"/>
          <w:szCs w:val="23"/>
        </w:rPr>
        <w:t xml:space="preserve">Thank you for your prompt attention and, I trust, action on this matter. </w:t>
      </w:r>
    </w:p>
    <w:p w:rsidR="005C2038" w:rsidRPr="00974501" w:rsidRDefault="005C2038" w:rsidP="005C2038">
      <w:pPr>
        <w:tabs>
          <w:tab w:val="left" w:pos="2646"/>
        </w:tabs>
        <w:spacing w:before="120" w:after="120"/>
        <w:rPr>
          <w:rFonts w:cstheme="minorHAnsi"/>
          <w:sz w:val="23"/>
          <w:szCs w:val="23"/>
        </w:rPr>
      </w:pPr>
      <w:r w:rsidRPr="00974501">
        <w:rPr>
          <w:rFonts w:cstheme="minorHAnsi"/>
          <w:sz w:val="23"/>
          <w:szCs w:val="23"/>
        </w:rPr>
        <w:t>Sincerely,</w:t>
      </w:r>
    </w:p>
    <w:p w:rsidR="005C2038" w:rsidRPr="00974501" w:rsidRDefault="005C2038" w:rsidP="005C2038">
      <w:pPr>
        <w:tabs>
          <w:tab w:val="left" w:pos="2646"/>
        </w:tabs>
        <w:spacing w:before="120" w:after="120"/>
        <w:rPr>
          <w:rFonts w:cstheme="minorHAnsi"/>
          <w:sz w:val="23"/>
          <w:szCs w:val="23"/>
        </w:rPr>
      </w:pPr>
      <w:r w:rsidRPr="00974501">
        <w:rPr>
          <w:rFonts w:cstheme="minorHAnsi"/>
          <w:sz w:val="23"/>
          <w:szCs w:val="23"/>
        </w:rPr>
        <w:t>&lt;</w:t>
      </w:r>
      <w:proofErr w:type="gramStart"/>
      <w:r w:rsidRPr="00974501">
        <w:rPr>
          <w:rFonts w:cstheme="minorHAnsi"/>
          <w:sz w:val="23"/>
          <w:szCs w:val="23"/>
        </w:rPr>
        <w:t>your</w:t>
      </w:r>
      <w:proofErr w:type="gramEnd"/>
      <w:r w:rsidRPr="00974501">
        <w:rPr>
          <w:rFonts w:cstheme="minorHAnsi"/>
          <w:sz w:val="23"/>
          <w:szCs w:val="23"/>
        </w:rPr>
        <w:t xml:space="preserve"> name&gt;</w:t>
      </w:r>
      <w:r w:rsidRPr="00974501">
        <w:rPr>
          <w:rFonts w:cstheme="minorHAnsi"/>
          <w:sz w:val="23"/>
          <w:szCs w:val="23"/>
        </w:rPr>
        <w:br/>
        <w:t>&lt;your email address or mailing address&gt;</w:t>
      </w:r>
    </w:p>
    <w:p w:rsidR="005C2038" w:rsidRDefault="00194191" w:rsidP="005C2038">
      <w:r>
        <w:pict>
          <v:rect id="_x0000_i1026" style="width:0;height:1.5pt" o:hralign="center" o:hrstd="t" o:hr="t" fillcolor="#a0a0a0" stroked="f"/>
        </w:pict>
      </w:r>
    </w:p>
    <w:p w:rsidR="00242C6B" w:rsidRPr="00242C6B" w:rsidRDefault="00242C6B" w:rsidP="00242C6B">
      <w:pPr>
        <w:pStyle w:val="Heading1"/>
      </w:pPr>
      <w:r>
        <w:t>Action 3 – Sample memo to council</w:t>
      </w:r>
    </w:p>
    <w:p w:rsidR="00242C6B" w:rsidRPr="00242C6B" w:rsidRDefault="00242C6B" w:rsidP="00242C6B">
      <w:pPr>
        <w:pBdr>
          <w:bottom w:val="single" w:sz="4" w:space="1" w:color="auto"/>
        </w:pBdr>
        <w:spacing w:after="240"/>
        <w:rPr>
          <w:rFonts w:cstheme="minorHAnsi"/>
          <w:sz w:val="24"/>
          <w:szCs w:val="24"/>
        </w:rPr>
      </w:pPr>
      <w:r w:rsidRPr="00242C6B">
        <w:rPr>
          <w:rFonts w:cstheme="minorHAnsi"/>
          <w:noProof/>
          <w:sz w:val="24"/>
          <w:szCs w:val="24"/>
        </w:rPr>
        <mc:AlternateContent>
          <mc:Choice Requires="wps">
            <w:drawing>
              <wp:inline distT="0" distB="0" distL="0" distR="0" wp14:anchorId="6DF2D1E9" wp14:editId="176BCD0F">
                <wp:extent cx="2164080" cy="360680"/>
                <wp:effectExtent l="0" t="0" r="7620" b="1270"/>
                <wp:docPr id="2" name="Text Box 12" descr="Heading &quot;Memorandum&quot;" title="Memorandu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C6B" w:rsidRDefault="00242C6B" w:rsidP="00242C6B">
                            <w:pPr>
                              <w:pStyle w:val="Heading1"/>
                            </w:pPr>
                            <w:r>
                              <w:t>MEMORANDUM</w:t>
                            </w:r>
                          </w:p>
                          <w:p w:rsidR="00242C6B" w:rsidRDefault="00242C6B" w:rsidP="00242C6B"/>
                          <w:p w:rsidR="00242C6B" w:rsidRDefault="00242C6B" w:rsidP="00242C6B"/>
                          <w:p w:rsidR="00242C6B" w:rsidRPr="005213DB" w:rsidRDefault="00242C6B" w:rsidP="00242C6B"/>
                        </w:txbxContent>
                      </wps:txbx>
                      <wps:bodyPr rot="0" vert="horz" wrap="square" lIns="0" tIns="0" rIns="0" bIns="0" anchor="t" anchorCtr="0" upright="1">
                        <a:noAutofit/>
                      </wps:bodyPr>
                    </wps:wsp>
                  </a:graphicData>
                </a:graphic>
              </wp:inline>
            </w:drawing>
          </mc:Choice>
          <mc:Fallback>
            <w:pict>
              <v:shapetype w14:anchorId="6DF2D1E9" id="_x0000_t202" coordsize="21600,21600" o:spt="202" path="m,l,21600r21600,l21600,xe">
                <v:stroke joinstyle="miter"/>
                <v:path gradientshapeok="t" o:connecttype="rect"/>
              </v:shapetype>
              <v:shape id="Text Box 12" o:spid="_x0000_s1026" type="#_x0000_t202" alt="Title: Memorandum - Description: Heading &quot;Memorandum&quot;" style="width:170.4pt;height: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0X4zQIAAOQFAAAOAAAAZHJzL2Uyb0RvYy54bWysVNtunDAQfa/Uf7D80DfCJSwBGjZKlqWt&#10;lLSVkn6AF8xiFWxqexfSqv/esdlbElWq2vKAxpc5M2fmeC6vxq5FWyoVEzzD/pmHEeWlqBhfZ/jL&#10;Q+HEGClNeEVawWmGH6nCV/PXry6HPqWBaERbUYkAhKt06DPcaN2nrqvKhnZEnYmecjisheyIhqVc&#10;u5UkA6B3rRt4XuQOQla9FCVVCnbz6RDPLX5d01J/qmtFNWozDLlp+5f2vzJ/d35J0rUkfcPKXRrk&#10;L7LoCOMQ9ACVE03QRrIXUB0rpVCi1mel6FxR16yklgOw8b1nbO4b0lPLBYqj+kOZ1P+DLT9uP0vE&#10;qgwHGHHSQYse6KjRjRiRD1sVVSWU6z0lpqXozbeN0G/vaCck9HTTTWuoK9MtuB4PTGGHXqWAf99D&#10;BD0CIgjEFkn1t6L8qhAXi4bwNb2WUgwNhABivvF0T1wnHGVAVsOdqCAM2WhhgcZadqbqUEcE6NDg&#10;x0NTDYsSNgM/Cr0Yjko4O4+8CGwTgqR7714q/Y6KDhkjwxJEY9HJ9lbp6er+ignGRcHaFvZJ2vIn&#10;G4A57UBscDVnJgurgx+JlyzjZRw6YRAtndDLc+e6WIROVPgXs/w8Xyxy/6eJ64dpw6qKchNmr0k/&#10;/LOe717HpKaDKpVoWWXgTEpKrleLVqItgTdR2G9XkJNr7tM0bL2AyzNKfhB6N0HiFFF84YRFOHOS&#10;Cy92PD+5SSIvTMK8eErplnH675TQkOFkFswmMf2Wm2e/l9xI2jENU6dlXYbjwyWSGgkueWVbqwlr&#10;J/ukFCb9Yymg3ftGW8EajU5q1eNqBBSj4pWoHkG6UoCyQIQwKsFohPyO0QBjJ8Pq24ZIilH7gYP8&#10;zYzaG3JvrPYG4SW4ZlhjNJkLPc2yTS/ZugHk6YFxcQ1PpGZWvccsdg8LRoklsRt7Zladru2t43Ce&#10;/wIAAP//AwBQSwMEFAAGAAgAAAAhAG+arFrbAAAABAEAAA8AAABkcnMvZG93bnJldi54bWxMj81O&#10;wzAQhO9IvIO1SNyozV9UQpyqQnBCQqThwNGJt4nVeB1itw1vz8KlXEZazWrmm2I1+0EccIoukIbr&#10;hQKB1AbrqNPwUb9cLUHEZMiaIRBq+MYIq/L8rDC5DUeq8LBJneAQirnR0Kc05lLGtkdv4iKMSOxt&#10;w+RN4nPqpJ3MkcP9IG+UyqQ3jrihNyM+9djuNnuvYf1J1bP7emveq23l6vpB0Wu20/ryYl4/gkg4&#10;p9Mz/OIzOpTM1IQ92SgGDTwk/Sl7t3eKZzQa7rMlyLKQ/+HLHwAAAP//AwBQSwECLQAUAAYACAAA&#10;ACEAtoM4kv4AAADhAQAAEwAAAAAAAAAAAAAAAAAAAAAAW0NvbnRlbnRfVHlwZXNdLnhtbFBLAQIt&#10;ABQABgAIAAAAIQA4/SH/1gAAAJQBAAALAAAAAAAAAAAAAAAAAC8BAABfcmVscy8ucmVsc1BLAQIt&#10;ABQABgAIAAAAIQCX30X4zQIAAOQFAAAOAAAAAAAAAAAAAAAAAC4CAABkcnMvZTJvRG9jLnhtbFBL&#10;AQItABQABgAIAAAAIQBvmqxa2wAAAAQBAAAPAAAAAAAAAAAAAAAAACcFAABkcnMvZG93bnJldi54&#10;bWxQSwUGAAAAAAQABADzAAAALwYAAAAA&#10;" filled="f" stroked="f">
                <v:textbox inset="0,0,0,0">
                  <w:txbxContent>
                    <w:p w:rsidR="00242C6B" w:rsidRDefault="00242C6B" w:rsidP="00242C6B">
                      <w:pPr>
                        <w:pStyle w:val="Heading1"/>
                      </w:pPr>
                      <w:r>
                        <w:t>MEMORANDUM</w:t>
                      </w:r>
                    </w:p>
                    <w:p w:rsidR="00242C6B" w:rsidRDefault="00242C6B" w:rsidP="00242C6B"/>
                    <w:p w:rsidR="00242C6B" w:rsidRDefault="00242C6B" w:rsidP="00242C6B"/>
                    <w:p w:rsidR="00242C6B" w:rsidRPr="005213DB" w:rsidRDefault="00242C6B" w:rsidP="00242C6B"/>
                  </w:txbxContent>
                </v:textbox>
                <w10:anchorlock/>
              </v:shape>
            </w:pict>
          </mc:Fallback>
        </mc:AlternateContent>
      </w:r>
    </w:p>
    <w:p w:rsidR="00242C6B" w:rsidRPr="00242C6B" w:rsidRDefault="00242C6B" w:rsidP="00242C6B">
      <w:r>
        <w:rPr>
          <w:b/>
        </w:rPr>
        <w:lastRenderedPageBreak/>
        <w:t xml:space="preserve">TO: </w:t>
      </w:r>
      <w:r w:rsidRPr="00242C6B">
        <w:rPr>
          <w:lang w:val="en-CA"/>
        </w:rPr>
        <w:t>Councillor [name] – [position e.g. Chair], Intergovernmental Affairs Committee</w:t>
      </w:r>
    </w:p>
    <w:p w:rsidR="00242C6B" w:rsidRPr="00242C6B" w:rsidRDefault="00242C6B" w:rsidP="00242C6B">
      <w:pPr>
        <w:spacing w:line="360" w:lineRule="auto"/>
        <w:ind w:left="13"/>
        <w:rPr>
          <w:rFonts w:cstheme="minorHAnsi"/>
          <w:b/>
          <w:sz w:val="24"/>
          <w:szCs w:val="24"/>
        </w:rPr>
      </w:pPr>
      <w:r w:rsidRPr="00242C6B">
        <w:rPr>
          <w:rFonts w:cstheme="minorHAnsi"/>
          <w:b/>
          <w:sz w:val="24"/>
          <w:szCs w:val="24"/>
        </w:rPr>
        <w:t xml:space="preserve">FROM:  </w:t>
      </w:r>
      <w:r w:rsidRPr="00242C6B">
        <w:rPr>
          <w:rFonts w:cstheme="minorHAnsi"/>
          <w:b/>
          <w:sz w:val="24"/>
          <w:szCs w:val="24"/>
        </w:rPr>
        <w:tab/>
        <w:t xml:space="preserve"> </w:t>
      </w:r>
    </w:p>
    <w:p w:rsidR="00242C6B" w:rsidRPr="00242C6B" w:rsidRDefault="00242C6B" w:rsidP="00242C6B">
      <w:pPr>
        <w:spacing w:line="360" w:lineRule="auto"/>
        <w:rPr>
          <w:rFonts w:cstheme="minorHAnsi"/>
          <w:sz w:val="24"/>
          <w:szCs w:val="24"/>
        </w:rPr>
      </w:pPr>
      <w:r w:rsidRPr="00242C6B">
        <w:rPr>
          <w:rFonts w:cstheme="minorHAnsi"/>
          <w:b/>
          <w:sz w:val="24"/>
          <w:szCs w:val="24"/>
        </w:rPr>
        <w:t xml:space="preserve">DATE: </w:t>
      </w:r>
      <w:r w:rsidRPr="00242C6B">
        <w:rPr>
          <w:rFonts w:cstheme="minorHAnsi"/>
          <w:b/>
          <w:sz w:val="24"/>
          <w:szCs w:val="24"/>
        </w:rPr>
        <w:tab/>
      </w:r>
    </w:p>
    <w:p w:rsidR="00242C6B" w:rsidRPr="00242C6B" w:rsidRDefault="00242C6B" w:rsidP="00242C6B">
      <w:pPr>
        <w:ind w:left="1245" w:hanging="1245"/>
        <w:rPr>
          <w:rFonts w:cstheme="minorHAnsi"/>
          <w:b/>
          <w:sz w:val="24"/>
          <w:szCs w:val="24"/>
          <w:lang w:val="en-GB"/>
        </w:rPr>
      </w:pPr>
      <w:r>
        <w:rPr>
          <w:rFonts w:cstheme="minorHAnsi"/>
          <w:b/>
          <w:sz w:val="24"/>
          <w:szCs w:val="24"/>
        </w:rPr>
        <w:t xml:space="preserve">RE: </w:t>
      </w:r>
      <w:r w:rsidRPr="00242C6B">
        <w:rPr>
          <w:rFonts w:cstheme="minorHAnsi"/>
          <w:sz w:val="24"/>
          <w:szCs w:val="24"/>
          <w:lang w:val="en-GB"/>
        </w:rPr>
        <w:t>Advocacy – Addressing the Opioid Poisoning Crisis</w:t>
      </w:r>
      <w:r w:rsidRPr="00242C6B">
        <w:rPr>
          <w:rFonts w:cstheme="minorHAnsi"/>
          <w:b/>
          <w:sz w:val="24"/>
          <w:szCs w:val="24"/>
          <w:lang w:val="en-GB"/>
        </w:rPr>
        <w:t xml:space="preserve"> </w:t>
      </w:r>
    </w:p>
    <w:p w:rsidR="00242C6B" w:rsidRPr="00242C6B" w:rsidRDefault="00242C6B" w:rsidP="00242C6B">
      <w:pPr>
        <w:ind w:left="1245" w:hanging="1245"/>
        <w:rPr>
          <w:rFonts w:cstheme="minorHAnsi"/>
          <w:sz w:val="24"/>
          <w:szCs w:val="24"/>
        </w:rPr>
      </w:pPr>
      <w:r w:rsidRPr="00242C6B">
        <w:rPr>
          <w:rFonts w:cstheme="minorHAnsi"/>
          <w:sz w:val="24"/>
          <w:szCs w:val="24"/>
        </w:rPr>
        <w:t>[</w:t>
      </w:r>
      <w:proofErr w:type="gramStart"/>
      <w:r w:rsidRPr="00242C6B">
        <w:rPr>
          <w:rFonts w:cstheme="minorHAnsi"/>
          <w:sz w:val="24"/>
          <w:szCs w:val="24"/>
        </w:rPr>
        <w:t>date</w:t>
      </w:r>
      <w:proofErr w:type="gramEnd"/>
      <w:r w:rsidRPr="00242C6B">
        <w:rPr>
          <w:rFonts w:cstheme="minorHAnsi"/>
          <w:sz w:val="24"/>
          <w:szCs w:val="24"/>
        </w:rPr>
        <w:t>] Intergovernmental Affairs Committee Meeting</w:t>
      </w:r>
      <w:r w:rsidRPr="00242C6B">
        <w:rPr>
          <w:rFonts w:cstheme="minorHAnsi"/>
          <w:sz w:val="24"/>
          <w:szCs w:val="24"/>
          <w:lang w:val="en-GB"/>
        </w:rPr>
        <w:t xml:space="preserve"> </w:t>
      </w:r>
    </w:p>
    <w:p w:rsidR="00242C6B" w:rsidRPr="00242C6B" w:rsidRDefault="00242C6B" w:rsidP="00242C6B">
      <w:pPr>
        <w:pBdr>
          <w:bottom w:val="single" w:sz="4" w:space="1" w:color="auto"/>
        </w:pBdr>
        <w:rPr>
          <w:rFonts w:cstheme="minorHAnsi"/>
          <w:b/>
          <w:i/>
          <w:sz w:val="24"/>
          <w:szCs w:val="24"/>
        </w:rPr>
      </w:pPr>
    </w:p>
    <w:p w:rsidR="00242C6B" w:rsidRPr="00242C6B" w:rsidRDefault="00242C6B" w:rsidP="00242C6B">
      <w:pPr>
        <w:rPr>
          <w:rFonts w:cstheme="minorHAnsi"/>
          <w:iCs/>
          <w:sz w:val="24"/>
          <w:szCs w:val="24"/>
          <w:lang w:val="en-CA"/>
        </w:rPr>
      </w:pPr>
      <w:r w:rsidRPr="00242C6B">
        <w:rPr>
          <w:rFonts w:cstheme="minorHAnsi"/>
          <w:sz w:val="24"/>
          <w:szCs w:val="24"/>
        </w:rPr>
        <w:t xml:space="preserve">As per [reference any relevant reports/directives], Administration has been directed to place </w:t>
      </w:r>
      <w:r w:rsidRPr="00242C6B">
        <w:rPr>
          <w:rFonts w:cstheme="minorHAnsi"/>
          <w:iCs/>
          <w:sz w:val="24"/>
          <w:szCs w:val="24"/>
          <w:lang w:val="en-CA"/>
        </w:rPr>
        <w:t xml:space="preserve">priority on supporting [IGA] with advocacy to address the opioid crisis. As such, the </w:t>
      </w:r>
      <w:r w:rsidRPr="00242C6B">
        <w:rPr>
          <w:rFonts w:cstheme="minorHAnsi"/>
          <w:iCs/>
          <w:sz w:val="24"/>
          <w:szCs w:val="24"/>
        </w:rPr>
        <w:t xml:space="preserve">purpose of this memo is to provide an overview of Policy Recommendations developed by the Drug Strategy Network of Ontario as endorsed by the [name relevant panels/committees/task forces if applicable] for the Intergovernmental Affairs Committee’s consideration.  </w:t>
      </w:r>
    </w:p>
    <w:p w:rsidR="00242C6B" w:rsidRPr="00242C6B" w:rsidRDefault="00242C6B" w:rsidP="00242C6B">
      <w:pPr>
        <w:rPr>
          <w:rFonts w:cstheme="minorHAnsi"/>
          <w:b/>
          <w:iCs/>
          <w:sz w:val="24"/>
          <w:szCs w:val="24"/>
          <w:lang w:val="en-CA"/>
        </w:rPr>
      </w:pPr>
      <w:r w:rsidRPr="00242C6B">
        <w:rPr>
          <w:rFonts w:cstheme="minorHAnsi"/>
          <w:b/>
          <w:iCs/>
          <w:sz w:val="24"/>
          <w:szCs w:val="24"/>
          <w:lang w:val="en-CA"/>
        </w:rPr>
        <w:t>Solutions to End the Drug Poisoning Crisis in Ontario: Choosing a New Direction</w:t>
      </w:r>
    </w:p>
    <w:p w:rsidR="00242C6B" w:rsidRPr="00242C6B" w:rsidRDefault="00242C6B" w:rsidP="00242C6B">
      <w:pPr>
        <w:rPr>
          <w:rFonts w:cstheme="minorHAnsi"/>
          <w:iCs/>
          <w:sz w:val="24"/>
          <w:szCs w:val="24"/>
          <w:lang w:val="en-CA"/>
        </w:rPr>
      </w:pPr>
      <w:r w:rsidRPr="00242C6B">
        <w:rPr>
          <w:rFonts w:cstheme="minorHAnsi"/>
          <w:iCs/>
          <w:sz w:val="24"/>
          <w:szCs w:val="24"/>
          <w:lang w:val="en-CA"/>
        </w:rPr>
        <w:t xml:space="preserve">The Drug Strategy Network of Ontario (DSNO) represents 41 drug strategies across the province. They work together to prevent and reduce harms related to substance use from a 4-Pillar </w:t>
      </w:r>
      <w:proofErr w:type="gramStart"/>
      <w:r w:rsidRPr="00242C6B">
        <w:rPr>
          <w:rFonts w:cstheme="minorHAnsi"/>
          <w:iCs/>
          <w:sz w:val="24"/>
          <w:szCs w:val="24"/>
          <w:lang w:val="en-CA"/>
        </w:rPr>
        <w:t>Model which</w:t>
      </w:r>
      <w:proofErr w:type="gramEnd"/>
      <w:r w:rsidRPr="00242C6B">
        <w:rPr>
          <w:rFonts w:cstheme="minorHAnsi"/>
          <w:iCs/>
          <w:sz w:val="24"/>
          <w:szCs w:val="24"/>
          <w:lang w:val="en-CA"/>
        </w:rPr>
        <w:t xml:space="preserve"> incorporates prevention, harm reduction, treatment, and community safety perspectives.</w:t>
      </w:r>
    </w:p>
    <w:p w:rsidR="00242C6B" w:rsidRPr="00242C6B" w:rsidRDefault="00242C6B" w:rsidP="00242C6B">
      <w:pPr>
        <w:rPr>
          <w:rFonts w:cstheme="minorHAnsi"/>
          <w:iCs/>
          <w:sz w:val="24"/>
          <w:szCs w:val="24"/>
          <w:lang w:val="en-CA"/>
        </w:rPr>
      </w:pPr>
      <w:r w:rsidRPr="00242C6B">
        <w:rPr>
          <w:rFonts w:cstheme="minorHAnsi"/>
          <w:iCs/>
          <w:sz w:val="24"/>
          <w:szCs w:val="24"/>
          <w:lang w:val="en-CA"/>
        </w:rPr>
        <w:t xml:space="preserve">The DSNO has developed four recommended policy solutions to reduce drug poisoning deaths and injuries in Ontario. Implementing these policies will significantly reduce the harms, including death, experienced by people who consume unregulated drugs. They will also improve community safety by reducing drug-related crime and drug poisoning rates, while simultaneously reducing escalating demand on first responders, police and courts responding to the current </w:t>
      </w:r>
      <w:proofErr w:type="gramStart"/>
      <w:r w:rsidRPr="00242C6B">
        <w:rPr>
          <w:rFonts w:cstheme="minorHAnsi"/>
          <w:iCs/>
          <w:sz w:val="24"/>
          <w:szCs w:val="24"/>
          <w:lang w:val="en-CA"/>
        </w:rPr>
        <w:t>drug poisoning</w:t>
      </w:r>
      <w:proofErr w:type="gramEnd"/>
      <w:r w:rsidRPr="00242C6B">
        <w:rPr>
          <w:rFonts w:cstheme="minorHAnsi"/>
          <w:iCs/>
          <w:sz w:val="24"/>
          <w:szCs w:val="24"/>
          <w:lang w:val="en-CA"/>
        </w:rPr>
        <w:t xml:space="preserve"> crisis.</w:t>
      </w:r>
    </w:p>
    <w:p w:rsidR="00242C6B" w:rsidRPr="00242C6B" w:rsidRDefault="00242C6B" w:rsidP="00242C6B">
      <w:pPr>
        <w:rPr>
          <w:rFonts w:cstheme="minorHAnsi"/>
          <w:iCs/>
          <w:sz w:val="24"/>
          <w:szCs w:val="24"/>
          <w:lang w:val="en-CA"/>
        </w:rPr>
      </w:pPr>
      <w:r w:rsidRPr="00242C6B">
        <w:rPr>
          <w:rFonts w:cstheme="minorHAnsi"/>
          <w:iCs/>
          <w:sz w:val="24"/>
          <w:szCs w:val="24"/>
          <w:lang w:val="en-CA"/>
        </w:rPr>
        <w:t xml:space="preserve">More than 14,000 Ontarians have lost their lives to drug poisoning in the last five years – almost all of these were preventable deaths. Since the start of the COVID-19 pandemic, the </w:t>
      </w:r>
      <w:proofErr w:type="gramStart"/>
      <w:r w:rsidRPr="00242C6B">
        <w:rPr>
          <w:rFonts w:cstheme="minorHAnsi"/>
          <w:iCs/>
          <w:sz w:val="24"/>
          <w:szCs w:val="24"/>
          <w:lang w:val="en-CA"/>
        </w:rPr>
        <w:t>drug poisoning</w:t>
      </w:r>
      <w:proofErr w:type="gramEnd"/>
      <w:r w:rsidRPr="00242C6B">
        <w:rPr>
          <w:rFonts w:cstheme="minorHAnsi"/>
          <w:iCs/>
          <w:sz w:val="24"/>
          <w:szCs w:val="24"/>
          <w:lang w:val="en-CA"/>
        </w:rPr>
        <w:t xml:space="preserve"> situation has escalated. Between February and December 2020, there was a 79% increase in the number of opioid-related deaths across Ontario. Since then, in the first half of 2021, rates of fatal drug poisonings more than doubled in 15 of 34 public health units across the province. The current reality is that people who use unregulated drugs face health inequities and structural barriers that augment the health challenges they experience.</w:t>
      </w:r>
    </w:p>
    <w:p w:rsidR="00242C6B" w:rsidRPr="00242C6B" w:rsidRDefault="00242C6B" w:rsidP="00242C6B">
      <w:pPr>
        <w:rPr>
          <w:rFonts w:cstheme="minorHAnsi"/>
          <w:iCs/>
          <w:sz w:val="24"/>
          <w:szCs w:val="24"/>
          <w:lang w:val="en-CA"/>
        </w:rPr>
      </w:pPr>
      <w:r w:rsidRPr="00242C6B">
        <w:rPr>
          <w:rFonts w:cstheme="minorHAnsi"/>
          <w:iCs/>
          <w:sz w:val="24"/>
          <w:szCs w:val="24"/>
          <w:lang w:val="en-CA"/>
        </w:rPr>
        <w:t xml:space="preserve">The current </w:t>
      </w:r>
      <w:proofErr w:type="gramStart"/>
      <w:r w:rsidRPr="00242C6B">
        <w:rPr>
          <w:rFonts w:cstheme="minorHAnsi"/>
          <w:iCs/>
          <w:sz w:val="24"/>
          <w:szCs w:val="24"/>
          <w:lang w:val="en-CA"/>
        </w:rPr>
        <w:t>drug poisoning</w:t>
      </w:r>
      <w:proofErr w:type="gramEnd"/>
      <w:r w:rsidRPr="00242C6B">
        <w:rPr>
          <w:rFonts w:cstheme="minorHAnsi"/>
          <w:iCs/>
          <w:sz w:val="24"/>
          <w:szCs w:val="24"/>
          <w:lang w:val="en-CA"/>
        </w:rPr>
        <w:t xml:space="preserve"> crisis needs to be addressed through a coordinated emergency response. The public health and emergency strategies used to contain COVID-19 can also be applied to the </w:t>
      </w:r>
      <w:proofErr w:type="gramStart"/>
      <w:r w:rsidRPr="00242C6B">
        <w:rPr>
          <w:rFonts w:cstheme="minorHAnsi"/>
          <w:iCs/>
          <w:sz w:val="24"/>
          <w:szCs w:val="24"/>
          <w:lang w:val="en-CA"/>
        </w:rPr>
        <w:t>drug poisoning</w:t>
      </w:r>
      <w:proofErr w:type="gramEnd"/>
      <w:r w:rsidRPr="00242C6B">
        <w:rPr>
          <w:rFonts w:cstheme="minorHAnsi"/>
          <w:iCs/>
          <w:sz w:val="24"/>
          <w:szCs w:val="24"/>
          <w:lang w:val="en-CA"/>
        </w:rPr>
        <w:t xml:space="preserve"> crisis. Processes that already exist to manage consumer health and safety offer unrealized opportunities to prevent drug poisonings. Harms resulting from the </w:t>
      </w:r>
      <w:proofErr w:type="gramStart"/>
      <w:r w:rsidRPr="00242C6B">
        <w:rPr>
          <w:rFonts w:cstheme="minorHAnsi"/>
          <w:iCs/>
          <w:sz w:val="24"/>
          <w:szCs w:val="24"/>
          <w:lang w:val="en-CA"/>
        </w:rPr>
        <w:lastRenderedPageBreak/>
        <w:t>drug poisoning</w:t>
      </w:r>
      <w:proofErr w:type="gramEnd"/>
      <w:r w:rsidRPr="00242C6B">
        <w:rPr>
          <w:rFonts w:cstheme="minorHAnsi"/>
          <w:iCs/>
          <w:sz w:val="24"/>
          <w:szCs w:val="24"/>
          <w:lang w:val="en-CA"/>
        </w:rPr>
        <w:t xml:space="preserve"> crisis are the result of policy choices, not individual moral failings. Action can be taken to improve the health and safety of all residents of Ontario.</w:t>
      </w:r>
    </w:p>
    <w:p w:rsidR="00242C6B" w:rsidRPr="00242C6B" w:rsidRDefault="00242C6B" w:rsidP="00242C6B">
      <w:pPr>
        <w:rPr>
          <w:rFonts w:cstheme="minorHAnsi"/>
          <w:iCs/>
          <w:sz w:val="24"/>
          <w:szCs w:val="24"/>
          <w:lang w:val="en-CA"/>
        </w:rPr>
      </w:pPr>
      <w:r w:rsidRPr="00242C6B">
        <w:rPr>
          <w:rFonts w:cstheme="minorHAnsi"/>
          <w:iCs/>
          <w:sz w:val="24"/>
          <w:szCs w:val="24"/>
          <w:lang w:val="en-CA"/>
        </w:rPr>
        <w:t xml:space="preserve">Proposed Solutions: </w:t>
      </w:r>
    </w:p>
    <w:p w:rsidR="00242C6B" w:rsidRPr="00242C6B" w:rsidRDefault="00242C6B" w:rsidP="00242C6B">
      <w:pPr>
        <w:numPr>
          <w:ilvl w:val="0"/>
          <w:numId w:val="5"/>
        </w:numPr>
        <w:spacing w:after="0" w:line="240" w:lineRule="auto"/>
        <w:contextualSpacing/>
        <w:rPr>
          <w:rFonts w:cstheme="minorHAnsi"/>
          <w:iCs/>
          <w:sz w:val="24"/>
          <w:szCs w:val="24"/>
          <w:lang w:val="en-CA"/>
        </w:rPr>
      </w:pPr>
      <w:r w:rsidRPr="00242C6B">
        <w:rPr>
          <w:rFonts w:cstheme="minorHAnsi"/>
          <w:iCs/>
          <w:sz w:val="24"/>
          <w:szCs w:val="24"/>
          <w:lang w:val="en-CA"/>
        </w:rPr>
        <w:t>Declare the Province’s drug poisoning crisis to be an emergency under the Emergency Management and Civil Protection Act (EMCPA, RSO 1990), and create a Provincial Task Force to address the crisis</w:t>
      </w:r>
    </w:p>
    <w:p w:rsidR="00242C6B" w:rsidRPr="00242C6B" w:rsidRDefault="00242C6B" w:rsidP="00242C6B">
      <w:pPr>
        <w:numPr>
          <w:ilvl w:val="0"/>
          <w:numId w:val="5"/>
        </w:numPr>
        <w:spacing w:after="0" w:line="240" w:lineRule="auto"/>
        <w:contextualSpacing/>
        <w:rPr>
          <w:rFonts w:cstheme="minorHAnsi"/>
          <w:iCs/>
          <w:sz w:val="24"/>
          <w:szCs w:val="24"/>
          <w:lang w:val="en-CA"/>
        </w:rPr>
      </w:pPr>
      <w:r w:rsidRPr="00242C6B">
        <w:rPr>
          <w:rFonts w:cstheme="minorHAnsi"/>
          <w:iCs/>
          <w:sz w:val="24"/>
          <w:szCs w:val="24"/>
          <w:lang w:val="en-CA"/>
        </w:rPr>
        <w:t>Expand evidence-informed harm reduction and treatment practices throughout Ontario</w:t>
      </w:r>
    </w:p>
    <w:p w:rsidR="00242C6B" w:rsidRPr="00242C6B" w:rsidRDefault="00242C6B" w:rsidP="00242C6B">
      <w:pPr>
        <w:numPr>
          <w:ilvl w:val="0"/>
          <w:numId w:val="5"/>
        </w:numPr>
        <w:spacing w:after="0" w:line="240" w:lineRule="auto"/>
        <w:contextualSpacing/>
        <w:rPr>
          <w:rFonts w:cstheme="minorHAnsi"/>
          <w:iCs/>
          <w:sz w:val="24"/>
          <w:szCs w:val="24"/>
          <w:lang w:val="en-CA"/>
        </w:rPr>
      </w:pPr>
      <w:r w:rsidRPr="00242C6B">
        <w:rPr>
          <w:rFonts w:cstheme="minorHAnsi"/>
          <w:iCs/>
          <w:sz w:val="24"/>
          <w:szCs w:val="24"/>
          <w:lang w:val="en-CA"/>
        </w:rPr>
        <w:t>Eliminate the structural stigma that discriminates against people who use drugs</w:t>
      </w:r>
    </w:p>
    <w:p w:rsidR="00242C6B" w:rsidRPr="00242C6B" w:rsidRDefault="00242C6B" w:rsidP="00242C6B">
      <w:pPr>
        <w:numPr>
          <w:ilvl w:val="0"/>
          <w:numId w:val="5"/>
        </w:numPr>
        <w:spacing w:line="240" w:lineRule="auto"/>
        <w:contextualSpacing/>
        <w:rPr>
          <w:rFonts w:cstheme="minorHAnsi"/>
          <w:iCs/>
          <w:sz w:val="24"/>
          <w:szCs w:val="24"/>
          <w:lang w:val="en-CA"/>
        </w:rPr>
      </w:pPr>
      <w:r w:rsidRPr="00242C6B">
        <w:rPr>
          <w:rFonts w:cstheme="minorHAnsi"/>
          <w:iCs/>
          <w:sz w:val="24"/>
          <w:szCs w:val="24"/>
          <w:lang w:val="en-CA"/>
        </w:rPr>
        <w:t>Increase investments in prevention and early intervention services that provide foundational support for the health, safety, and well-being of individuals, families and neighbourhoods.</w:t>
      </w:r>
    </w:p>
    <w:p w:rsidR="00242C6B" w:rsidRPr="00242C6B" w:rsidRDefault="00242C6B" w:rsidP="00242C6B">
      <w:pPr>
        <w:spacing w:before="240"/>
        <w:rPr>
          <w:rFonts w:cstheme="minorHAnsi"/>
          <w:b/>
          <w:iCs/>
          <w:sz w:val="24"/>
          <w:szCs w:val="24"/>
        </w:rPr>
      </w:pPr>
      <w:r w:rsidRPr="00242C6B">
        <w:rPr>
          <w:rFonts w:cstheme="minorHAnsi"/>
          <w:b/>
          <w:iCs/>
          <w:sz w:val="24"/>
          <w:szCs w:val="24"/>
        </w:rPr>
        <w:t>Provincial and Local Context</w:t>
      </w:r>
    </w:p>
    <w:p w:rsidR="00242C6B" w:rsidRPr="00242C6B" w:rsidRDefault="00242C6B" w:rsidP="00242C6B">
      <w:pPr>
        <w:rPr>
          <w:rFonts w:cstheme="minorHAnsi"/>
          <w:iCs/>
          <w:sz w:val="24"/>
          <w:szCs w:val="24"/>
        </w:rPr>
      </w:pPr>
      <w:r w:rsidRPr="00242C6B">
        <w:rPr>
          <w:rFonts w:cstheme="minorHAnsi"/>
          <w:iCs/>
          <w:sz w:val="24"/>
          <w:szCs w:val="24"/>
        </w:rPr>
        <w:t>Administration receives monthly reports through the Ontario Chief Coroner’s Office with summaries of opioid-related deaths (both confirmed + probable) in Ontario. Through the report received in July 2022, data was included up to March 2022 with the following summary provided:</w:t>
      </w:r>
    </w:p>
    <w:p w:rsidR="00242C6B" w:rsidRPr="00242C6B" w:rsidRDefault="00242C6B" w:rsidP="00242C6B">
      <w:pPr>
        <w:numPr>
          <w:ilvl w:val="0"/>
          <w:numId w:val="6"/>
        </w:numPr>
        <w:spacing w:after="0" w:line="240" w:lineRule="auto"/>
        <w:rPr>
          <w:rFonts w:cstheme="minorHAnsi"/>
          <w:sz w:val="24"/>
          <w:szCs w:val="24"/>
        </w:rPr>
      </w:pPr>
      <w:r w:rsidRPr="00242C6B">
        <w:rPr>
          <w:rFonts w:cstheme="minorHAnsi"/>
          <w:sz w:val="24"/>
          <w:szCs w:val="24"/>
          <w:lang w:val="en-CA"/>
        </w:rPr>
        <w:t xml:space="preserve">For the most recent 12 months of data available (April 2021-March 2022), </w:t>
      </w:r>
      <w:r w:rsidRPr="00242C6B">
        <w:rPr>
          <w:rFonts w:cstheme="minorHAnsi"/>
          <w:b/>
          <w:sz w:val="24"/>
          <w:szCs w:val="24"/>
          <w:lang w:val="en-CA"/>
        </w:rPr>
        <w:t>2790</w:t>
      </w:r>
      <w:r w:rsidRPr="00242C6B">
        <w:rPr>
          <w:rFonts w:cstheme="minorHAnsi"/>
          <w:sz w:val="24"/>
          <w:szCs w:val="24"/>
          <w:lang w:val="en-CA"/>
        </w:rPr>
        <w:t xml:space="preserve"> opioid-related deaths in Ontario have been reported to date. This reflects a </w:t>
      </w:r>
      <w:r w:rsidRPr="00242C6B">
        <w:rPr>
          <w:rFonts w:cstheme="minorHAnsi"/>
          <w:b/>
          <w:bCs/>
          <w:sz w:val="24"/>
          <w:szCs w:val="24"/>
          <w:lang w:val="en-CA"/>
        </w:rPr>
        <w:t>77% increase</w:t>
      </w:r>
      <w:r w:rsidRPr="00242C6B">
        <w:rPr>
          <w:rFonts w:cstheme="minorHAnsi"/>
          <w:b/>
          <w:sz w:val="24"/>
          <w:szCs w:val="24"/>
          <w:lang w:val="en-CA"/>
        </w:rPr>
        <w:t xml:space="preserve"> </w:t>
      </w:r>
      <w:r w:rsidRPr="00242C6B">
        <w:rPr>
          <w:rFonts w:cstheme="minorHAnsi"/>
          <w:sz w:val="24"/>
          <w:szCs w:val="24"/>
          <w:lang w:val="en-CA"/>
        </w:rPr>
        <w:t xml:space="preserve">in deaths compared to the year prior to the pandemic, and a </w:t>
      </w:r>
      <w:r w:rsidRPr="00242C6B">
        <w:rPr>
          <w:rFonts w:cstheme="minorHAnsi"/>
          <w:bCs/>
          <w:sz w:val="24"/>
          <w:szCs w:val="24"/>
          <w:lang w:val="en-CA"/>
        </w:rPr>
        <w:t>2% increase</w:t>
      </w:r>
      <w:r w:rsidRPr="00242C6B">
        <w:rPr>
          <w:rFonts w:cstheme="minorHAnsi"/>
          <w:sz w:val="24"/>
          <w:szCs w:val="24"/>
          <w:lang w:val="en-CA"/>
        </w:rPr>
        <w:t xml:space="preserve"> compared to the first full year of the pandemic.</w:t>
      </w:r>
    </w:p>
    <w:p w:rsidR="00242C6B" w:rsidRPr="00242C6B" w:rsidRDefault="00242C6B" w:rsidP="00242C6B">
      <w:pPr>
        <w:numPr>
          <w:ilvl w:val="0"/>
          <w:numId w:val="6"/>
        </w:numPr>
        <w:spacing w:after="0" w:line="240" w:lineRule="auto"/>
        <w:rPr>
          <w:rFonts w:cstheme="minorHAnsi"/>
          <w:sz w:val="24"/>
          <w:szCs w:val="24"/>
        </w:rPr>
      </w:pPr>
      <w:r w:rsidRPr="00242C6B">
        <w:rPr>
          <w:rFonts w:cstheme="minorHAnsi"/>
          <w:sz w:val="24"/>
          <w:szCs w:val="24"/>
          <w:lang w:val="en-CA"/>
        </w:rPr>
        <w:t>The mortality rate decreased by ~10% during the most recent quarter, Q1 2022, compared to the previous quarter (preliminary).</w:t>
      </w:r>
    </w:p>
    <w:p w:rsidR="00242C6B" w:rsidRPr="00242C6B" w:rsidRDefault="00242C6B" w:rsidP="00242C6B">
      <w:pPr>
        <w:numPr>
          <w:ilvl w:val="0"/>
          <w:numId w:val="6"/>
        </w:numPr>
        <w:spacing w:after="0" w:line="240" w:lineRule="auto"/>
        <w:rPr>
          <w:rFonts w:cstheme="minorHAnsi"/>
          <w:sz w:val="24"/>
          <w:szCs w:val="24"/>
        </w:rPr>
      </w:pPr>
      <w:r w:rsidRPr="00242C6B">
        <w:rPr>
          <w:rFonts w:cstheme="minorHAnsi"/>
          <w:sz w:val="24"/>
          <w:szCs w:val="24"/>
          <w:lang w:val="en-CA"/>
        </w:rPr>
        <w:t xml:space="preserve">Northern PHU regions continue to experience the highest rates of opioid-related mortality in the province. </w:t>
      </w:r>
    </w:p>
    <w:p w:rsidR="00242C6B" w:rsidRPr="00242C6B" w:rsidRDefault="00242C6B" w:rsidP="00242C6B">
      <w:pPr>
        <w:numPr>
          <w:ilvl w:val="1"/>
          <w:numId w:val="6"/>
        </w:numPr>
        <w:spacing w:after="0" w:line="240" w:lineRule="auto"/>
        <w:rPr>
          <w:rFonts w:cstheme="minorHAnsi"/>
          <w:sz w:val="24"/>
          <w:szCs w:val="24"/>
        </w:rPr>
      </w:pPr>
      <w:r w:rsidRPr="00242C6B">
        <w:rPr>
          <w:rFonts w:cstheme="minorHAnsi"/>
          <w:sz w:val="24"/>
          <w:szCs w:val="24"/>
          <w:lang w:val="en-CA"/>
        </w:rPr>
        <w:t xml:space="preserve">Mortality rates are </w:t>
      </w:r>
      <w:r w:rsidRPr="00242C6B">
        <w:rPr>
          <w:rFonts w:cstheme="minorHAnsi"/>
          <w:b/>
          <w:sz w:val="24"/>
          <w:szCs w:val="24"/>
          <w:u w:val="single"/>
          <w:lang w:val="en-CA"/>
        </w:rPr>
        <w:t>highest in Thunder Bay PHU region (over 4x the provincial rate)</w:t>
      </w:r>
      <w:r w:rsidRPr="00242C6B">
        <w:rPr>
          <w:rFonts w:cstheme="minorHAnsi"/>
          <w:sz w:val="24"/>
          <w:szCs w:val="24"/>
          <w:lang w:val="en-CA"/>
        </w:rPr>
        <w:t xml:space="preserve"> and in Sudbury &amp; District and Algoma PHU regions (each ~</w:t>
      </w:r>
      <w:proofErr w:type="gramStart"/>
      <w:r w:rsidRPr="00242C6B">
        <w:rPr>
          <w:rFonts w:cstheme="minorHAnsi"/>
          <w:sz w:val="24"/>
          <w:szCs w:val="24"/>
          <w:lang w:val="en-CA"/>
        </w:rPr>
        <w:t>3x</w:t>
      </w:r>
      <w:proofErr w:type="gramEnd"/>
      <w:r w:rsidRPr="00242C6B">
        <w:rPr>
          <w:rFonts w:cstheme="minorHAnsi"/>
          <w:sz w:val="24"/>
          <w:szCs w:val="24"/>
          <w:lang w:val="en-CA"/>
        </w:rPr>
        <w:t xml:space="preserve"> the provincial rate).</w:t>
      </w:r>
    </w:p>
    <w:p w:rsidR="00242C6B" w:rsidRPr="00242C6B" w:rsidRDefault="00242C6B" w:rsidP="00242C6B">
      <w:pPr>
        <w:numPr>
          <w:ilvl w:val="0"/>
          <w:numId w:val="6"/>
        </w:numPr>
        <w:spacing w:after="0" w:line="240" w:lineRule="auto"/>
        <w:rPr>
          <w:rFonts w:cstheme="minorHAnsi"/>
          <w:sz w:val="24"/>
          <w:szCs w:val="24"/>
        </w:rPr>
      </w:pPr>
      <w:r w:rsidRPr="00242C6B">
        <w:rPr>
          <w:rFonts w:cstheme="minorHAnsi"/>
          <w:sz w:val="24"/>
          <w:szCs w:val="24"/>
          <w:lang w:val="en-CA"/>
        </w:rPr>
        <w:t xml:space="preserve">[Census Subdivisions] CSDs with the highest mortality rates in 2021 include </w:t>
      </w:r>
      <w:r w:rsidRPr="00242C6B">
        <w:rPr>
          <w:rFonts w:cstheme="minorHAnsi"/>
          <w:b/>
          <w:sz w:val="24"/>
          <w:szCs w:val="24"/>
          <w:lang w:val="en-CA"/>
        </w:rPr>
        <w:t>Thunder Bay</w:t>
      </w:r>
      <w:r w:rsidRPr="00242C6B">
        <w:rPr>
          <w:rFonts w:cstheme="minorHAnsi"/>
          <w:sz w:val="24"/>
          <w:szCs w:val="24"/>
          <w:lang w:val="en-CA"/>
        </w:rPr>
        <w:t xml:space="preserve">, Timmins, Orillia, and Sault Ste. Marie. </w:t>
      </w:r>
    </w:p>
    <w:p w:rsidR="00242C6B" w:rsidRPr="00242C6B" w:rsidRDefault="00242C6B" w:rsidP="00242C6B">
      <w:pPr>
        <w:numPr>
          <w:ilvl w:val="0"/>
          <w:numId w:val="6"/>
        </w:numPr>
        <w:spacing w:after="0" w:line="240" w:lineRule="auto"/>
        <w:rPr>
          <w:rFonts w:cstheme="minorHAnsi"/>
          <w:sz w:val="24"/>
          <w:szCs w:val="24"/>
        </w:rPr>
      </w:pPr>
      <w:r w:rsidRPr="00242C6B">
        <w:rPr>
          <w:rFonts w:cstheme="minorHAnsi"/>
          <w:sz w:val="24"/>
          <w:szCs w:val="24"/>
          <w:lang w:val="en-CA"/>
        </w:rPr>
        <w:t xml:space="preserve">In 2021, </w:t>
      </w:r>
      <w:r w:rsidRPr="00242C6B">
        <w:rPr>
          <w:rFonts w:cstheme="minorHAnsi"/>
          <w:b/>
          <w:sz w:val="24"/>
          <w:szCs w:val="24"/>
          <w:lang w:val="en-CA"/>
        </w:rPr>
        <w:t>96% of deaths were accidental</w:t>
      </w:r>
      <w:r w:rsidRPr="00242C6B">
        <w:rPr>
          <w:rFonts w:cstheme="minorHAnsi"/>
          <w:sz w:val="24"/>
          <w:szCs w:val="24"/>
          <w:lang w:val="en-CA"/>
        </w:rPr>
        <w:t xml:space="preserve"> and </w:t>
      </w:r>
      <w:r w:rsidRPr="00242C6B">
        <w:rPr>
          <w:rFonts w:cstheme="minorHAnsi"/>
          <w:b/>
          <w:sz w:val="24"/>
          <w:szCs w:val="24"/>
          <w:lang w:val="en-CA"/>
        </w:rPr>
        <w:t>~90% of deaths involved fentanyl</w:t>
      </w:r>
      <w:r w:rsidRPr="00242C6B">
        <w:rPr>
          <w:rFonts w:cstheme="minorHAnsi"/>
          <w:sz w:val="24"/>
          <w:szCs w:val="24"/>
          <w:lang w:val="en-CA"/>
        </w:rPr>
        <w:t>. Deaths continue to be driven by unintentional overdose from the unregulated drug supply.</w:t>
      </w:r>
    </w:p>
    <w:p w:rsidR="00242C6B" w:rsidRPr="00242C6B" w:rsidRDefault="00242C6B" w:rsidP="00242C6B">
      <w:pPr>
        <w:spacing w:before="240"/>
        <w:rPr>
          <w:rFonts w:cstheme="minorHAnsi"/>
          <w:sz w:val="24"/>
          <w:szCs w:val="24"/>
          <w:lang w:val="en-CA"/>
        </w:rPr>
      </w:pPr>
      <w:r w:rsidRPr="00242C6B">
        <w:rPr>
          <w:rFonts w:cstheme="minorHAnsi"/>
          <w:sz w:val="24"/>
          <w:szCs w:val="24"/>
          <w:lang w:val="en-CA"/>
        </w:rPr>
        <w:t>[Insert] Health Unit area continued to see an increase in rates of morbidity and mortality. While we have a breadth of harm reduction, treatment, prevention and community safety initiatives/programs/services available in our community, we continue to experience gaps in service and underfunded programs. The following are some local statistics:</w:t>
      </w:r>
    </w:p>
    <w:p w:rsidR="00242C6B" w:rsidRPr="00242C6B" w:rsidRDefault="00242C6B" w:rsidP="00242C6B">
      <w:pPr>
        <w:pStyle w:val="ListParagraph"/>
        <w:numPr>
          <w:ilvl w:val="0"/>
          <w:numId w:val="7"/>
        </w:numPr>
        <w:spacing w:after="0" w:line="240" w:lineRule="auto"/>
        <w:rPr>
          <w:rFonts w:cstheme="minorHAnsi"/>
          <w:sz w:val="24"/>
          <w:szCs w:val="24"/>
          <w:lang w:val="en-CA"/>
        </w:rPr>
      </w:pPr>
      <w:r w:rsidRPr="00242C6B">
        <w:rPr>
          <w:rFonts w:cstheme="minorHAnsi"/>
          <w:sz w:val="24"/>
          <w:szCs w:val="24"/>
          <w:lang w:val="en-CA"/>
        </w:rPr>
        <w:t>In 2021 Ontario’s rate of opioid related deaths was 19.2/100,000, and it was [</w:t>
      </w:r>
      <w:r w:rsidRPr="00242C6B">
        <w:rPr>
          <w:rFonts w:cstheme="minorHAnsi"/>
          <w:b/>
          <w:sz w:val="24"/>
          <w:szCs w:val="24"/>
          <w:lang w:val="en-CA"/>
        </w:rPr>
        <w:t>enter local stats/100,000] for [enter] Health Unit</w:t>
      </w:r>
      <w:r w:rsidRPr="00242C6B">
        <w:rPr>
          <w:rFonts w:cstheme="minorHAnsi"/>
          <w:sz w:val="24"/>
          <w:szCs w:val="24"/>
          <w:lang w:val="en-CA"/>
        </w:rPr>
        <w:t>.</w:t>
      </w:r>
    </w:p>
    <w:p w:rsidR="00242C6B" w:rsidRPr="00242C6B" w:rsidRDefault="00242C6B" w:rsidP="00242C6B">
      <w:pPr>
        <w:pStyle w:val="ListParagraph"/>
        <w:numPr>
          <w:ilvl w:val="0"/>
          <w:numId w:val="7"/>
        </w:numPr>
        <w:spacing w:after="0" w:line="240" w:lineRule="auto"/>
        <w:rPr>
          <w:rFonts w:cstheme="minorHAnsi"/>
          <w:sz w:val="24"/>
          <w:szCs w:val="24"/>
          <w:lang w:val="en-CA"/>
        </w:rPr>
      </w:pPr>
      <w:r w:rsidRPr="00242C6B">
        <w:rPr>
          <w:rFonts w:cstheme="minorHAnsi"/>
          <w:sz w:val="24"/>
          <w:szCs w:val="24"/>
          <w:lang w:val="en-CA"/>
        </w:rPr>
        <w:t>Since we started recording suspected opioid-related, we have seen a [enter] increase in call volumes from [enter #] calls in 2017 to [</w:t>
      </w:r>
      <w:r w:rsidRPr="00242C6B">
        <w:rPr>
          <w:rFonts w:cstheme="minorHAnsi"/>
          <w:b/>
          <w:sz w:val="24"/>
          <w:szCs w:val="24"/>
          <w:lang w:val="en-CA"/>
        </w:rPr>
        <w:t>enter #] calls in 2021</w:t>
      </w:r>
      <w:r w:rsidRPr="00242C6B">
        <w:rPr>
          <w:rFonts w:cstheme="minorHAnsi"/>
          <w:sz w:val="24"/>
          <w:szCs w:val="24"/>
          <w:lang w:val="en-CA"/>
        </w:rPr>
        <w:t>.</w:t>
      </w:r>
    </w:p>
    <w:p w:rsidR="00242C6B" w:rsidRPr="00242C6B" w:rsidRDefault="00242C6B" w:rsidP="00242C6B">
      <w:pPr>
        <w:pStyle w:val="ListParagraph"/>
        <w:numPr>
          <w:ilvl w:val="0"/>
          <w:numId w:val="7"/>
        </w:numPr>
        <w:spacing w:after="0" w:line="240" w:lineRule="auto"/>
        <w:rPr>
          <w:rFonts w:cstheme="minorHAnsi"/>
          <w:sz w:val="24"/>
          <w:szCs w:val="24"/>
          <w:lang w:val="en-CA"/>
        </w:rPr>
      </w:pPr>
      <w:r w:rsidRPr="00242C6B">
        <w:rPr>
          <w:rFonts w:cstheme="minorHAnsi"/>
          <w:sz w:val="24"/>
          <w:szCs w:val="24"/>
          <w:lang w:val="en-CA"/>
        </w:rPr>
        <w:lastRenderedPageBreak/>
        <w:t>The composition and types of substances present at time of death has changed over the years:</w:t>
      </w:r>
    </w:p>
    <w:p w:rsidR="00242C6B" w:rsidRPr="00242C6B" w:rsidRDefault="00242C6B" w:rsidP="00242C6B">
      <w:pPr>
        <w:pStyle w:val="ListParagraph"/>
        <w:numPr>
          <w:ilvl w:val="1"/>
          <w:numId w:val="7"/>
        </w:numPr>
        <w:spacing w:after="0" w:line="240" w:lineRule="auto"/>
        <w:rPr>
          <w:rFonts w:cstheme="minorHAnsi"/>
          <w:sz w:val="24"/>
          <w:szCs w:val="24"/>
          <w:lang w:val="en-CA"/>
        </w:rPr>
      </w:pPr>
      <w:r w:rsidRPr="00242C6B">
        <w:rPr>
          <w:rFonts w:cstheme="minorHAnsi"/>
          <w:sz w:val="24"/>
          <w:szCs w:val="24"/>
          <w:lang w:val="en-CA"/>
        </w:rPr>
        <w:t>In 2008, morphine was present in 62.5% of deaths (10/16)</w:t>
      </w:r>
    </w:p>
    <w:p w:rsidR="00242C6B" w:rsidRPr="00242C6B" w:rsidRDefault="00242C6B" w:rsidP="00242C6B">
      <w:pPr>
        <w:pStyle w:val="ListParagraph"/>
        <w:numPr>
          <w:ilvl w:val="1"/>
          <w:numId w:val="7"/>
        </w:numPr>
        <w:spacing w:after="0" w:line="240" w:lineRule="auto"/>
        <w:rPr>
          <w:rFonts w:cstheme="minorHAnsi"/>
          <w:sz w:val="24"/>
          <w:szCs w:val="24"/>
          <w:lang w:val="en-CA"/>
        </w:rPr>
      </w:pPr>
      <w:r w:rsidRPr="00242C6B">
        <w:rPr>
          <w:rFonts w:cstheme="minorHAnsi"/>
          <w:sz w:val="24"/>
          <w:szCs w:val="24"/>
          <w:lang w:val="en-CA"/>
        </w:rPr>
        <w:t>In 2013, methadone was present in 61.5% of deaths (16/26) and was the type of substance present at death most frequently until 2018</w:t>
      </w:r>
    </w:p>
    <w:p w:rsidR="00242C6B" w:rsidRPr="00242C6B" w:rsidRDefault="00242C6B" w:rsidP="00242C6B">
      <w:pPr>
        <w:pStyle w:val="ListParagraph"/>
        <w:numPr>
          <w:ilvl w:val="1"/>
          <w:numId w:val="7"/>
        </w:numPr>
        <w:spacing w:after="0" w:line="240" w:lineRule="auto"/>
        <w:rPr>
          <w:rFonts w:cstheme="minorHAnsi"/>
          <w:sz w:val="24"/>
          <w:szCs w:val="24"/>
          <w:lang w:val="en-CA"/>
        </w:rPr>
      </w:pPr>
      <w:r w:rsidRPr="00242C6B">
        <w:rPr>
          <w:rFonts w:cstheme="minorHAnsi"/>
          <w:sz w:val="24"/>
          <w:szCs w:val="24"/>
          <w:lang w:val="en-CA"/>
        </w:rPr>
        <w:t xml:space="preserve">In 2018, fentanyl became the most predominant substance at time of death, and in 2021 </w:t>
      </w:r>
      <w:r w:rsidRPr="00242C6B">
        <w:rPr>
          <w:rFonts w:cstheme="minorHAnsi"/>
          <w:b/>
          <w:sz w:val="24"/>
          <w:szCs w:val="24"/>
          <w:lang w:val="en-CA"/>
        </w:rPr>
        <w:t>fentanyl was present in 90% of deaths</w:t>
      </w:r>
      <w:r w:rsidRPr="00242C6B">
        <w:rPr>
          <w:rFonts w:cstheme="minorHAnsi"/>
          <w:sz w:val="24"/>
          <w:szCs w:val="24"/>
          <w:lang w:val="en-CA"/>
        </w:rPr>
        <w:t xml:space="preserve"> (108/120)</w:t>
      </w:r>
    </w:p>
    <w:p w:rsidR="00242C6B" w:rsidRPr="00242C6B" w:rsidRDefault="00242C6B" w:rsidP="00242C6B">
      <w:pPr>
        <w:pStyle w:val="ListParagraph"/>
        <w:numPr>
          <w:ilvl w:val="0"/>
          <w:numId w:val="7"/>
        </w:numPr>
        <w:spacing w:after="0" w:line="240" w:lineRule="auto"/>
        <w:rPr>
          <w:rFonts w:cstheme="minorHAnsi"/>
          <w:sz w:val="24"/>
          <w:szCs w:val="24"/>
          <w:lang w:val="en-CA"/>
        </w:rPr>
      </w:pPr>
      <w:r w:rsidRPr="00242C6B">
        <w:rPr>
          <w:rFonts w:cstheme="minorHAnsi"/>
          <w:sz w:val="24"/>
          <w:szCs w:val="24"/>
          <w:lang w:val="en-CA"/>
        </w:rPr>
        <w:t>As per the data above, opioid related deaths have increased from 16 in 2008, to 26 in 2013, to 120 in 2021; this does not include non-opioid related drug toxicity deaths</w:t>
      </w:r>
    </w:p>
    <w:p w:rsidR="00242C6B" w:rsidRPr="00242C6B" w:rsidRDefault="00242C6B" w:rsidP="00242C6B">
      <w:pPr>
        <w:pStyle w:val="ListParagraph"/>
        <w:numPr>
          <w:ilvl w:val="0"/>
          <w:numId w:val="7"/>
        </w:numPr>
        <w:spacing w:after="0" w:line="240" w:lineRule="auto"/>
        <w:rPr>
          <w:rFonts w:cstheme="minorHAnsi"/>
          <w:sz w:val="24"/>
          <w:szCs w:val="24"/>
          <w:lang w:val="en-CA"/>
        </w:rPr>
      </w:pPr>
      <w:r w:rsidRPr="00242C6B">
        <w:rPr>
          <w:rFonts w:cstheme="minorHAnsi"/>
          <w:sz w:val="24"/>
          <w:szCs w:val="24"/>
          <w:lang w:val="en-CA"/>
        </w:rPr>
        <w:t>Emergency Department visits and hospitalizations have also increased over the years as follows:</w:t>
      </w:r>
    </w:p>
    <w:p w:rsidR="00242C6B" w:rsidRPr="00242C6B" w:rsidRDefault="00242C6B" w:rsidP="00242C6B">
      <w:pPr>
        <w:pStyle w:val="ListParagraph"/>
        <w:numPr>
          <w:ilvl w:val="1"/>
          <w:numId w:val="7"/>
        </w:numPr>
        <w:spacing w:after="0" w:line="240" w:lineRule="auto"/>
        <w:rPr>
          <w:rFonts w:cstheme="minorHAnsi"/>
          <w:sz w:val="24"/>
          <w:szCs w:val="24"/>
          <w:lang w:val="en-CA"/>
        </w:rPr>
      </w:pPr>
      <w:r w:rsidRPr="00242C6B">
        <w:rPr>
          <w:rFonts w:cstheme="minorHAnsi"/>
          <w:sz w:val="24"/>
          <w:szCs w:val="24"/>
          <w:lang w:val="en-CA"/>
        </w:rPr>
        <w:t>Hospitalizations: 2008 (enter); 2013 (enter); 2021 (enter)</w:t>
      </w:r>
    </w:p>
    <w:p w:rsidR="00242C6B" w:rsidRPr="00242C6B" w:rsidRDefault="00242C6B" w:rsidP="00242C6B">
      <w:pPr>
        <w:pStyle w:val="ListParagraph"/>
        <w:numPr>
          <w:ilvl w:val="1"/>
          <w:numId w:val="7"/>
        </w:numPr>
        <w:spacing w:after="0" w:line="240" w:lineRule="auto"/>
        <w:rPr>
          <w:rFonts w:cstheme="minorHAnsi"/>
          <w:sz w:val="24"/>
          <w:szCs w:val="24"/>
          <w:lang w:val="en-CA"/>
        </w:rPr>
      </w:pPr>
      <w:r w:rsidRPr="00242C6B">
        <w:rPr>
          <w:rFonts w:cstheme="minorHAnsi"/>
          <w:sz w:val="24"/>
          <w:szCs w:val="24"/>
          <w:lang w:val="en-CA"/>
        </w:rPr>
        <w:t xml:space="preserve">Emergency Department Visits: 2008 (enter); 2013 (enter); 2021 (enter) </w:t>
      </w:r>
    </w:p>
    <w:p w:rsidR="00242C6B" w:rsidRPr="00242C6B" w:rsidRDefault="00242C6B" w:rsidP="00242C6B">
      <w:pPr>
        <w:spacing w:before="240"/>
        <w:rPr>
          <w:rFonts w:cstheme="minorHAnsi"/>
          <w:b/>
          <w:sz w:val="24"/>
          <w:szCs w:val="24"/>
          <w:lang w:val="en-CA"/>
        </w:rPr>
      </w:pPr>
      <w:r w:rsidRPr="00242C6B">
        <w:rPr>
          <w:rFonts w:cstheme="minorHAnsi"/>
          <w:b/>
          <w:sz w:val="24"/>
          <w:szCs w:val="24"/>
          <w:lang w:val="en-CA"/>
        </w:rPr>
        <w:t>Conclusion</w:t>
      </w:r>
    </w:p>
    <w:p w:rsidR="00242C6B" w:rsidRPr="00242C6B" w:rsidRDefault="00242C6B" w:rsidP="00242C6B">
      <w:pPr>
        <w:rPr>
          <w:rFonts w:cstheme="minorHAnsi"/>
          <w:sz w:val="24"/>
          <w:szCs w:val="24"/>
          <w:lang w:val="en-CA"/>
        </w:rPr>
      </w:pPr>
      <w:r w:rsidRPr="00242C6B">
        <w:rPr>
          <w:rFonts w:cstheme="minorHAnsi"/>
          <w:sz w:val="24"/>
          <w:szCs w:val="24"/>
          <w:lang w:val="en-CA"/>
        </w:rPr>
        <w:t xml:space="preserve">The four solutions outlined above identify the core areas where implementing change can immediately improve the health of people who use substances and the safety and well-being of communities at large. Applying a public health approach to address the </w:t>
      </w:r>
      <w:proofErr w:type="gramStart"/>
      <w:r w:rsidRPr="00242C6B">
        <w:rPr>
          <w:rFonts w:cstheme="minorHAnsi"/>
          <w:sz w:val="24"/>
          <w:szCs w:val="24"/>
          <w:lang w:val="en-CA"/>
        </w:rPr>
        <w:t>drug poisoning</w:t>
      </w:r>
      <w:proofErr w:type="gramEnd"/>
      <w:r w:rsidRPr="00242C6B">
        <w:rPr>
          <w:rFonts w:cstheme="minorHAnsi"/>
          <w:sz w:val="24"/>
          <w:szCs w:val="24"/>
          <w:lang w:val="en-CA"/>
        </w:rPr>
        <w:t xml:space="preserve"> crisis will create a healthier and safer path forward on behalf of all residents of Ontario and reframe the current drug poisoning crisis as a solvable problem.</w:t>
      </w:r>
    </w:p>
    <w:p w:rsidR="00242C6B" w:rsidRPr="00242C6B" w:rsidRDefault="00242C6B" w:rsidP="00242C6B">
      <w:pPr>
        <w:rPr>
          <w:rFonts w:cstheme="minorHAnsi"/>
          <w:b/>
          <w:sz w:val="24"/>
          <w:szCs w:val="24"/>
        </w:rPr>
      </w:pPr>
      <w:r w:rsidRPr="00242C6B">
        <w:rPr>
          <w:rFonts w:cstheme="minorHAnsi"/>
          <w:b/>
          <w:sz w:val="24"/>
          <w:szCs w:val="24"/>
        </w:rPr>
        <w:t>Recommendation</w:t>
      </w:r>
    </w:p>
    <w:p w:rsidR="00242C6B" w:rsidRPr="00242C6B" w:rsidRDefault="00242C6B" w:rsidP="00242C6B">
      <w:pPr>
        <w:rPr>
          <w:rFonts w:cstheme="minorHAnsi"/>
          <w:sz w:val="24"/>
          <w:szCs w:val="24"/>
        </w:rPr>
      </w:pPr>
      <w:r w:rsidRPr="00242C6B">
        <w:rPr>
          <w:rFonts w:cstheme="minorHAnsi"/>
          <w:sz w:val="24"/>
          <w:szCs w:val="24"/>
        </w:rPr>
        <w:t>With respect to Memorandum from [enter name and role] (dated [date]) we recommend City Council endorse the policy recommendations prepared by Drug Strategy Network of Ontario: “Solutions to End the Drug Poisoning Crisis in Ontario: Choosing a New Direction”;</w:t>
      </w:r>
    </w:p>
    <w:p w:rsidR="00242C6B" w:rsidRPr="00242C6B" w:rsidRDefault="00242C6B" w:rsidP="00242C6B">
      <w:pPr>
        <w:rPr>
          <w:rFonts w:cstheme="minorHAnsi"/>
          <w:sz w:val="24"/>
          <w:szCs w:val="24"/>
        </w:rPr>
      </w:pPr>
      <w:r w:rsidRPr="00242C6B">
        <w:rPr>
          <w:rFonts w:cstheme="minorHAnsi"/>
          <w:sz w:val="24"/>
          <w:szCs w:val="24"/>
        </w:rPr>
        <w:t>AND THAT the City of [enter] request the Province declare the drug poisoning crisis an emergency under the Emergency Management and Civil Protection Act (EMCPA, RSO 1990) and create a Provincial Task Force to address the crisis as outlined by the Drug Strategy Network of Ontario;</w:t>
      </w:r>
    </w:p>
    <w:p w:rsidR="00242C6B" w:rsidRPr="00242C6B" w:rsidRDefault="00242C6B" w:rsidP="00242C6B">
      <w:pPr>
        <w:rPr>
          <w:rFonts w:cstheme="minorHAnsi"/>
          <w:sz w:val="24"/>
          <w:szCs w:val="24"/>
        </w:rPr>
      </w:pPr>
      <w:r w:rsidRPr="00242C6B">
        <w:rPr>
          <w:rFonts w:cstheme="minorHAnsi"/>
          <w:sz w:val="24"/>
          <w:szCs w:val="24"/>
        </w:rPr>
        <w:t>AND THAT the City of [enter] call on the Province to provide adequate funding to expand evidence-informed harm reduction and treatment practices throughout Ontario;</w:t>
      </w:r>
    </w:p>
    <w:p w:rsidR="00242C6B" w:rsidRPr="00242C6B" w:rsidRDefault="00242C6B" w:rsidP="00242C6B">
      <w:pPr>
        <w:rPr>
          <w:rFonts w:cstheme="minorHAnsi"/>
          <w:sz w:val="24"/>
          <w:szCs w:val="24"/>
        </w:rPr>
      </w:pPr>
      <w:r w:rsidRPr="00242C6B">
        <w:rPr>
          <w:rFonts w:cstheme="minorHAnsi"/>
          <w:sz w:val="24"/>
          <w:szCs w:val="24"/>
        </w:rPr>
        <w:t>AND THAT the City of [enter] call on the Province to eliminate the structural stigma that discriminates against people who use drugs;</w:t>
      </w:r>
    </w:p>
    <w:p w:rsidR="00242C6B" w:rsidRPr="00242C6B" w:rsidRDefault="00242C6B" w:rsidP="00242C6B">
      <w:pPr>
        <w:rPr>
          <w:rFonts w:cstheme="minorHAnsi"/>
          <w:sz w:val="24"/>
          <w:szCs w:val="24"/>
        </w:rPr>
      </w:pPr>
      <w:r w:rsidRPr="00242C6B">
        <w:rPr>
          <w:rFonts w:cstheme="minorHAnsi"/>
          <w:sz w:val="24"/>
          <w:szCs w:val="24"/>
        </w:rPr>
        <w:t xml:space="preserve">AND THAT the City of [enter] call on the Province to increase its investments in prevention and early intervention services that provide foundational support for the health, safety, and well-being of individuals, families and </w:t>
      </w:r>
      <w:proofErr w:type="spellStart"/>
      <w:r w:rsidRPr="00242C6B">
        <w:rPr>
          <w:rFonts w:cstheme="minorHAnsi"/>
          <w:sz w:val="24"/>
          <w:szCs w:val="24"/>
        </w:rPr>
        <w:t>neighbourhoods</w:t>
      </w:r>
      <w:proofErr w:type="spellEnd"/>
      <w:r w:rsidRPr="00242C6B">
        <w:rPr>
          <w:rFonts w:cstheme="minorHAnsi"/>
          <w:sz w:val="24"/>
          <w:szCs w:val="24"/>
        </w:rPr>
        <w:t>;</w:t>
      </w:r>
    </w:p>
    <w:p w:rsidR="00242C6B" w:rsidRPr="00242C6B" w:rsidRDefault="00242C6B" w:rsidP="00242C6B">
      <w:pPr>
        <w:rPr>
          <w:rFonts w:cstheme="minorHAnsi"/>
          <w:sz w:val="24"/>
          <w:szCs w:val="24"/>
        </w:rPr>
      </w:pPr>
      <w:proofErr w:type="gramStart"/>
      <w:r w:rsidRPr="00242C6B">
        <w:rPr>
          <w:rFonts w:cstheme="minorHAnsi"/>
          <w:sz w:val="24"/>
          <w:szCs w:val="24"/>
        </w:rPr>
        <w:t>AND</w:t>
      </w:r>
      <w:proofErr w:type="gramEnd"/>
      <w:r w:rsidRPr="00242C6B">
        <w:rPr>
          <w:rFonts w:cstheme="minorHAnsi"/>
          <w:sz w:val="24"/>
          <w:szCs w:val="24"/>
        </w:rPr>
        <w:t xml:space="preserve"> THAT a copy of this resolution be shared with the Ministers of Health for Ontario and Canada, the Solicitor General, the Premier of Ontario, and the Prime Minister of Canada;</w:t>
      </w:r>
    </w:p>
    <w:p w:rsidR="00242C6B" w:rsidRDefault="00242C6B" w:rsidP="00242C6B">
      <w:pPr>
        <w:rPr>
          <w:rFonts w:cstheme="minorHAnsi"/>
          <w:sz w:val="24"/>
          <w:szCs w:val="24"/>
          <w:lang w:val="en-CA"/>
        </w:rPr>
      </w:pPr>
      <w:proofErr w:type="gramStart"/>
      <w:r w:rsidRPr="00242C6B">
        <w:rPr>
          <w:rFonts w:cstheme="minorHAnsi"/>
          <w:sz w:val="24"/>
          <w:szCs w:val="24"/>
        </w:rPr>
        <w:lastRenderedPageBreak/>
        <w:t>AND</w:t>
      </w:r>
      <w:proofErr w:type="gramEnd"/>
      <w:r w:rsidRPr="00242C6B">
        <w:rPr>
          <w:rFonts w:cstheme="minorHAnsi"/>
          <w:sz w:val="24"/>
          <w:szCs w:val="24"/>
        </w:rPr>
        <w:t xml:space="preserve"> THAT </w:t>
      </w:r>
      <w:r w:rsidRPr="00242C6B">
        <w:rPr>
          <w:rFonts w:cstheme="minorHAnsi"/>
          <w:iCs/>
          <w:sz w:val="24"/>
          <w:szCs w:val="24"/>
          <w:lang w:val="en-CA"/>
        </w:rPr>
        <w:t>any necessary by-laws be presented to City Council for ratification.</w:t>
      </w:r>
    </w:p>
    <w:p w:rsidR="00242C6B" w:rsidRPr="00242C6B" w:rsidRDefault="00242C6B" w:rsidP="00242C6B">
      <w:pPr>
        <w:rPr>
          <w:rFonts w:cstheme="minorHAnsi"/>
          <w:sz w:val="24"/>
          <w:szCs w:val="24"/>
          <w:lang w:val="en-CA"/>
        </w:rPr>
      </w:pPr>
      <w:r>
        <w:pict>
          <v:rect id="_x0000_i1040" style="width:0;height:1.5pt" o:hralign="center" o:hrstd="t" o:hr="t" fillcolor="#a0a0a0" stroked="f"/>
        </w:pict>
      </w:r>
    </w:p>
    <w:p w:rsidR="005C2038" w:rsidRDefault="005C2038" w:rsidP="00067F09">
      <w:pPr>
        <w:pStyle w:val="Heading1"/>
      </w:pPr>
      <w:r>
        <w:t xml:space="preserve">Action 5 – List of training options for staff </w:t>
      </w:r>
    </w:p>
    <w:p w:rsidR="005C2038" w:rsidRDefault="00194191" w:rsidP="005C2038">
      <w:pPr>
        <w:tabs>
          <w:tab w:val="left" w:pos="2646"/>
        </w:tabs>
        <w:spacing w:before="240"/>
        <w:rPr>
          <w:rFonts w:cstheme="minorHAnsi"/>
          <w:sz w:val="24"/>
          <w:szCs w:val="24"/>
        </w:rPr>
      </w:pPr>
      <w:hyperlink r:id="rId30" w:history="1">
        <w:r w:rsidR="005C2038" w:rsidRPr="0016242B">
          <w:rPr>
            <w:rStyle w:val="Hyperlink"/>
            <w:rFonts w:cstheme="minorHAnsi"/>
            <w:b/>
            <w:color w:val="5C0000"/>
            <w:sz w:val="24"/>
            <w:szCs w:val="24"/>
          </w:rPr>
          <w:t>Substance use health, stigma and person-first language training</w:t>
        </w:r>
      </w:hyperlink>
      <w:r w:rsidR="005C2038" w:rsidRPr="0016242B">
        <w:rPr>
          <w:rFonts w:cstheme="minorHAnsi"/>
          <w:color w:val="660033"/>
          <w:sz w:val="24"/>
          <w:szCs w:val="24"/>
        </w:rPr>
        <w:br/>
      </w:r>
      <w:r w:rsidR="005C2038" w:rsidRPr="0024543B">
        <w:rPr>
          <w:rFonts w:cstheme="minorHAnsi"/>
          <w:sz w:val="24"/>
          <w:szCs w:val="24"/>
        </w:rPr>
        <w:t>Community Addiction P</w:t>
      </w:r>
      <w:r w:rsidR="005C2038">
        <w:rPr>
          <w:rFonts w:cstheme="minorHAnsi"/>
          <w:sz w:val="24"/>
          <w:szCs w:val="24"/>
        </w:rPr>
        <w:t>eer Support Association (CAPSA)</w:t>
      </w:r>
    </w:p>
    <w:p w:rsidR="005C2038" w:rsidRDefault="00194191" w:rsidP="005C2038">
      <w:pPr>
        <w:tabs>
          <w:tab w:val="left" w:pos="2646"/>
        </w:tabs>
        <w:spacing w:before="240"/>
        <w:rPr>
          <w:rFonts w:cstheme="minorHAnsi"/>
          <w:sz w:val="24"/>
          <w:szCs w:val="24"/>
        </w:rPr>
      </w:pPr>
      <w:hyperlink r:id="rId31" w:history="1">
        <w:r w:rsidR="005C2038">
          <w:rPr>
            <w:rStyle w:val="Hyperlink"/>
            <w:rFonts w:cstheme="minorHAnsi"/>
            <w:b/>
            <w:color w:val="5C0000"/>
            <w:sz w:val="24"/>
            <w:szCs w:val="24"/>
          </w:rPr>
          <w:t>Overcoming s</w:t>
        </w:r>
        <w:r w:rsidR="005C2038" w:rsidRPr="0016242B">
          <w:rPr>
            <w:rStyle w:val="Hyperlink"/>
            <w:rFonts w:cstheme="minorHAnsi"/>
            <w:b/>
            <w:color w:val="5C0000"/>
            <w:sz w:val="24"/>
            <w:szCs w:val="24"/>
          </w:rPr>
          <w:t xml:space="preserve">tigma: </w:t>
        </w:r>
        <w:r w:rsidR="005C2038">
          <w:rPr>
            <w:rStyle w:val="Hyperlink"/>
            <w:rFonts w:cstheme="minorHAnsi"/>
            <w:b/>
            <w:color w:val="5C0000"/>
            <w:sz w:val="24"/>
            <w:szCs w:val="24"/>
          </w:rPr>
          <w:t>o</w:t>
        </w:r>
        <w:r w:rsidR="005C2038" w:rsidRPr="0016242B">
          <w:rPr>
            <w:rStyle w:val="Hyperlink"/>
            <w:rFonts w:cstheme="minorHAnsi"/>
            <w:b/>
            <w:color w:val="5C0000"/>
            <w:sz w:val="24"/>
            <w:szCs w:val="24"/>
          </w:rPr>
          <w:t xml:space="preserve">nline </w:t>
        </w:r>
        <w:r w:rsidR="005C2038">
          <w:rPr>
            <w:rStyle w:val="Hyperlink"/>
            <w:rFonts w:cstheme="minorHAnsi"/>
            <w:b/>
            <w:color w:val="5C0000"/>
            <w:sz w:val="24"/>
            <w:szCs w:val="24"/>
          </w:rPr>
          <w:t>l</w:t>
        </w:r>
        <w:r w:rsidR="005C2038" w:rsidRPr="0016242B">
          <w:rPr>
            <w:rStyle w:val="Hyperlink"/>
            <w:rFonts w:cstheme="minorHAnsi"/>
            <w:b/>
            <w:color w:val="5C0000"/>
            <w:sz w:val="24"/>
            <w:szCs w:val="24"/>
          </w:rPr>
          <w:t>earning</w:t>
        </w:r>
      </w:hyperlink>
      <w:r w:rsidR="005C2038">
        <w:rPr>
          <w:rFonts w:cstheme="minorHAnsi"/>
          <w:sz w:val="24"/>
          <w:szCs w:val="24"/>
        </w:rPr>
        <w:br/>
        <w:t>Canadian Centre on Substance Use and Addiction</w:t>
      </w:r>
    </w:p>
    <w:p w:rsidR="005C2038" w:rsidRDefault="00194191" w:rsidP="005C2038">
      <w:pPr>
        <w:tabs>
          <w:tab w:val="left" w:pos="2646"/>
        </w:tabs>
        <w:spacing w:before="240"/>
        <w:rPr>
          <w:rFonts w:cstheme="minorHAnsi"/>
          <w:sz w:val="24"/>
          <w:szCs w:val="24"/>
        </w:rPr>
      </w:pPr>
      <w:hyperlink r:id="rId32" w:history="1">
        <w:r w:rsidR="005C2038" w:rsidRPr="00FE626C">
          <w:rPr>
            <w:rStyle w:val="Hyperlink"/>
            <w:rFonts w:cstheme="minorHAnsi"/>
            <w:b/>
            <w:color w:val="5C0000"/>
            <w:sz w:val="24"/>
            <w:szCs w:val="24"/>
          </w:rPr>
          <w:t xml:space="preserve">ACEs and </w:t>
        </w:r>
        <w:r w:rsidR="005C2038">
          <w:rPr>
            <w:rStyle w:val="Hyperlink"/>
            <w:rFonts w:cstheme="minorHAnsi"/>
            <w:b/>
            <w:color w:val="5C0000"/>
            <w:sz w:val="24"/>
            <w:szCs w:val="24"/>
          </w:rPr>
          <w:t>r</w:t>
        </w:r>
        <w:r w:rsidR="005C2038" w:rsidRPr="00FE626C">
          <w:rPr>
            <w:rStyle w:val="Hyperlink"/>
            <w:rFonts w:cstheme="minorHAnsi"/>
            <w:b/>
            <w:color w:val="5C0000"/>
            <w:sz w:val="24"/>
            <w:szCs w:val="24"/>
          </w:rPr>
          <w:t xml:space="preserve">esilience </w:t>
        </w:r>
        <w:r w:rsidR="005C2038">
          <w:rPr>
            <w:rStyle w:val="Hyperlink"/>
            <w:rFonts w:cstheme="minorHAnsi"/>
            <w:b/>
            <w:color w:val="5C0000"/>
            <w:sz w:val="24"/>
            <w:szCs w:val="24"/>
          </w:rPr>
          <w:t>t</w:t>
        </w:r>
        <w:r w:rsidR="005C2038" w:rsidRPr="00FE626C">
          <w:rPr>
            <w:rStyle w:val="Hyperlink"/>
            <w:rFonts w:cstheme="minorHAnsi"/>
            <w:b/>
            <w:color w:val="5C0000"/>
            <w:sz w:val="24"/>
            <w:szCs w:val="24"/>
          </w:rPr>
          <w:t>raining</w:t>
        </w:r>
      </w:hyperlink>
      <w:r w:rsidR="005C2038">
        <w:rPr>
          <w:rFonts w:cstheme="minorHAnsi"/>
          <w:b/>
          <w:color w:val="5C0000"/>
          <w:sz w:val="24"/>
          <w:szCs w:val="24"/>
        </w:rPr>
        <w:br/>
      </w:r>
      <w:r w:rsidR="005C2038">
        <w:rPr>
          <w:rFonts w:cstheme="minorHAnsi"/>
          <w:sz w:val="24"/>
          <w:szCs w:val="24"/>
        </w:rPr>
        <w:t>Community Resilience Coalition, Guelph &amp; Wellington</w:t>
      </w:r>
    </w:p>
    <w:p w:rsidR="005C2038" w:rsidRDefault="00194191" w:rsidP="005C2038">
      <w:pPr>
        <w:tabs>
          <w:tab w:val="left" w:pos="2646"/>
        </w:tabs>
        <w:spacing w:before="240"/>
        <w:rPr>
          <w:rFonts w:cstheme="minorHAnsi"/>
          <w:sz w:val="24"/>
          <w:szCs w:val="24"/>
        </w:rPr>
      </w:pPr>
      <w:hyperlink r:id="rId33" w:history="1">
        <w:r w:rsidR="005C2038" w:rsidRPr="00875401">
          <w:rPr>
            <w:rStyle w:val="Hyperlink"/>
            <w:rFonts w:cstheme="minorHAnsi"/>
            <w:b/>
            <w:color w:val="5C0000"/>
            <w:sz w:val="24"/>
            <w:szCs w:val="24"/>
          </w:rPr>
          <w:t>Mental Health and Addiction 101 Series - Stigma</w:t>
        </w:r>
      </w:hyperlink>
      <w:r w:rsidR="005C2038">
        <w:rPr>
          <w:rFonts w:cstheme="minorHAnsi"/>
          <w:b/>
          <w:color w:val="5C0000"/>
          <w:sz w:val="24"/>
          <w:szCs w:val="24"/>
        </w:rPr>
        <w:t xml:space="preserve"> </w:t>
      </w:r>
      <w:r w:rsidR="005C2038">
        <w:rPr>
          <w:rFonts w:cstheme="minorHAnsi"/>
          <w:sz w:val="24"/>
          <w:szCs w:val="24"/>
        </w:rPr>
        <w:t>(</w:t>
      </w:r>
      <w:r w:rsidR="005C2038">
        <w:rPr>
          <w:rFonts w:cstheme="minorHAnsi"/>
          <w:i/>
          <w:sz w:val="24"/>
          <w:szCs w:val="24"/>
        </w:rPr>
        <w:t>for anyone</w:t>
      </w:r>
      <w:proofErr w:type="gramStart"/>
      <w:r w:rsidR="005C2038">
        <w:rPr>
          <w:rFonts w:cstheme="minorHAnsi"/>
          <w:i/>
          <w:sz w:val="24"/>
          <w:szCs w:val="24"/>
        </w:rPr>
        <w:t>)</w:t>
      </w:r>
      <w:proofErr w:type="gramEnd"/>
      <w:r w:rsidR="005C2038" w:rsidRPr="00875401">
        <w:rPr>
          <w:rFonts w:cstheme="minorHAnsi"/>
          <w:b/>
          <w:color w:val="5C0000"/>
          <w:sz w:val="24"/>
          <w:szCs w:val="24"/>
        </w:rPr>
        <w:br/>
      </w:r>
      <w:hyperlink r:id="rId34" w:history="1">
        <w:r w:rsidR="005C2038" w:rsidRPr="00875401">
          <w:rPr>
            <w:rStyle w:val="Hyperlink"/>
            <w:rFonts w:cstheme="minorHAnsi"/>
            <w:b/>
            <w:color w:val="5C0000"/>
            <w:sz w:val="24"/>
            <w:szCs w:val="24"/>
          </w:rPr>
          <w:t>Mental Health and Addiction 101 Series – Harm Reduction</w:t>
        </w:r>
      </w:hyperlink>
      <w:r w:rsidR="005C2038">
        <w:rPr>
          <w:rFonts w:cstheme="minorHAnsi"/>
          <w:b/>
          <w:color w:val="5C0000"/>
          <w:sz w:val="24"/>
          <w:szCs w:val="24"/>
        </w:rPr>
        <w:t xml:space="preserve"> </w:t>
      </w:r>
      <w:r w:rsidR="005C2038">
        <w:rPr>
          <w:rFonts w:cstheme="minorHAnsi"/>
          <w:sz w:val="24"/>
          <w:szCs w:val="24"/>
        </w:rPr>
        <w:t>(</w:t>
      </w:r>
      <w:r w:rsidR="005C2038">
        <w:rPr>
          <w:rFonts w:cstheme="minorHAnsi"/>
          <w:i/>
          <w:sz w:val="24"/>
          <w:szCs w:val="24"/>
        </w:rPr>
        <w:t>for anyone)</w:t>
      </w:r>
      <w:r w:rsidR="005C2038">
        <w:rPr>
          <w:rFonts w:cstheme="minorHAnsi"/>
          <w:sz w:val="24"/>
          <w:szCs w:val="24"/>
        </w:rPr>
        <w:br/>
      </w:r>
      <w:hyperlink r:id="rId35" w:history="1">
        <w:r w:rsidR="005C2038" w:rsidRPr="00875401">
          <w:rPr>
            <w:rStyle w:val="Hyperlink"/>
            <w:rFonts w:cstheme="minorHAnsi"/>
            <w:b/>
            <w:color w:val="5C0000"/>
            <w:sz w:val="24"/>
            <w:szCs w:val="24"/>
          </w:rPr>
          <w:t>Understanding stigma</w:t>
        </w:r>
      </w:hyperlink>
      <w:r w:rsidR="005C2038" w:rsidRPr="00875401">
        <w:rPr>
          <w:rStyle w:val="Hyperlink"/>
          <w:rFonts w:cstheme="minorHAnsi"/>
          <w:b/>
          <w:color w:val="5C0000"/>
          <w:sz w:val="24"/>
          <w:szCs w:val="24"/>
        </w:rPr>
        <w:t xml:space="preserve"> </w:t>
      </w:r>
      <w:r w:rsidR="005C2038" w:rsidRPr="003F5ACF">
        <w:rPr>
          <w:rFonts w:cstheme="minorHAnsi"/>
          <w:i/>
          <w:sz w:val="24"/>
          <w:szCs w:val="24"/>
        </w:rPr>
        <w:t>(for healthcare providers)</w:t>
      </w:r>
      <w:r w:rsidR="005C2038">
        <w:rPr>
          <w:rFonts w:cstheme="minorHAnsi"/>
          <w:i/>
          <w:sz w:val="24"/>
          <w:szCs w:val="24"/>
        </w:rPr>
        <w:br/>
      </w:r>
      <w:r w:rsidR="005C2038">
        <w:rPr>
          <w:rFonts w:cstheme="minorHAnsi"/>
          <w:sz w:val="24"/>
          <w:szCs w:val="24"/>
        </w:rPr>
        <w:t>Centre for Addiction and Mental Health (CAMH)</w:t>
      </w:r>
    </w:p>
    <w:p w:rsidR="005C2038" w:rsidRDefault="00194191" w:rsidP="005C2038">
      <w:pPr>
        <w:tabs>
          <w:tab w:val="left" w:pos="2646"/>
        </w:tabs>
        <w:rPr>
          <w:rFonts w:cstheme="minorHAnsi"/>
          <w:sz w:val="24"/>
          <w:szCs w:val="24"/>
        </w:rPr>
      </w:pPr>
      <w:hyperlink r:id="rId36" w:history="1">
        <w:r w:rsidR="005C2038" w:rsidRPr="00875401">
          <w:rPr>
            <w:rStyle w:val="Hyperlink"/>
            <w:rFonts w:cstheme="minorHAnsi"/>
            <w:b/>
            <w:color w:val="5C0000"/>
            <w:sz w:val="24"/>
            <w:szCs w:val="24"/>
          </w:rPr>
          <w:t>Language Matters – Compassionate Engagement Modules</w:t>
        </w:r>
      </w:hyperlink>
      <w:r w:rsidR="005C2038" w:rsidRPr="00875401">
        <w:rPr>
          <w:rFonts w:cstheme="minorHAnsi"/>
          <w:b/>
          <w:color w:val="5C0000"/>
          <w:sz w:val="24"/>
          <w:szCs w:val="24"/>
        </w:rPr>
        <w:t xml:space="preserve"> </w:t>
      </w:r>
      <w:r w:rsidR="005C2038">
        <w:rPr>
          <w:rFonts w:cstheme="minorHAnsi"/>
          <w:sz w:val="24"/>
          <w:szCs w:val="24"/>
        </w:rPr>
        <w:br/>
      </w:r>
      <w:proofErr w:type="gramStart"/>
      <w:r w:rsidR="005C2038">
        <w:rPr>
          <w:rFonts w:cstheme="minorHAnsi"/>
          <w:sz w:val="24"/>
          <w:szCs w:val="24"/>
        </w:rPr>
        <w:t>Towards</w:t>
      </w:r>
      <w:proofErr w:type="gramEnd"/>
      <w:r w:rsidR="005C2038">
        <w:rPr>
          <w:rFonts w:cstheme="minorHAnsi"/>
          <w:sz w:val="24"/>
          <w:szCs w:val="24"/>
        </w:rPr>
        <w:t xml:space="preserve"> the Heart – BC Harm Reduction Services</w:t>
      </w:r>
    </w:p>
    <w:p w:rsidR="005C2038" w:rsidRDefault="005C2038" w:rsidP="00067F09">
      <w:pPr>
        <w:pStyle w:val="Heading2"/>
        <w:jc w:val="center"/>
      </w:pPr>
      <w:r>
        <w:t>Information/resources on anti-s</w:t>
      </w:r>
      <w:r w:rsidRPr="00374E30">
        <w:t>tigma</w:t>
      </w:r>
      <w:r>
        <w:t xml:space="preserve"> and harm reduction</w:t>
      </w:r>
    </w:p>
    <w:p w:rsidR="005C2038" w:rsidRDefault="00194191" w:rsidP="005C2038">
      <w:pPr>
        <w:tabs>
          <w:tab w:val="left" w:pos="2646"/>
        </w:tabs>
        <w:spacing w:before="240"/>
        <w:rPr>
          <w:rFonts w:cstheme="minorHAnsi"/>
          <w:sz w:val="24"/>
          <w:szCs w:val="24"/>
        </w:rPr>
      </w:pPr>
      <w:hyperlink r:id="rId37" w:history="1">
        <w:r w:rsidR="005C2038" w:rsidRPr="00875401">
          <w:rPr>
            <w:rStyle w:val="Hyperlink"/>
            <w:rFonts w:cstheme="minorHAnsi"/>
            <w:b/>
            <w:color w:val="5C0000"/>
            <w:sz w:val="24"/>
            <w:szCs w:val="24"/>
          </w:rPr>
          <w:t>Stigma around drug use</w:t>
        </w:r>
      </w:hyperlink>
      <w:r w:rsidR="005C2038">
        <w:rPr>
          <w:rFonts w:cstheme="minorHAnsi"/>
          <w:sz w:val="24"/>
          <w:szCs w:val="24"/>
        </w:rPr>
        <w:br/>
        <w:t>Health Canada</w:t>
      </w:r>
    </w:p>
    <w:p w:rsidR="005C2038" w:rsidRDefault="00194191" w:rsidP="005C2038">
      <w:pPr>
        <w:tabs>
          <w:tab w:val="left" w:pos="2646"/>
        </w:tabs>
        <w:spacing w:before="240"/>
        <w:rPr>
          <w:rFonts w:cstheme="minorHAnsi"/>
          <w:sz w:val="24"/>
          <w:szCs w:val="24"/>
        </w:rPr>
      </w:pPr>
      <w:hyperlink r:id="rId38" w:history="1">
        <w:r w:rsidR="005C2038" w:rsidRPr="00875401">
          <w:rPr>
            <w:rStyle w:val="Hyperlink"/>
            <w:rFonts w:cstheme="minorHAnsi"/>
            <w:b/>
            <w:color w:val="5C0000"/>
            <w:sz w:val="24"/>
            <w:szCs w:val="24"/>
          </w:rPr>
          <w:t>Stigma and the opioid crisis – Final report</w:t>
        </w:r>
      </w:hyperlink>
      <w:r w:rsidR="005C2038">
        <w:rPr>
          <w:rFonts w:cstheme="minorHAnsi"/>
          <w:sz w:val="24"/>
          <w:szCs w:val="24"/>
        </w:rPr>
        <w:br/>
        <w:t>Mental Health Commission of Canada</w:t>
      </w:r>
    </w:p>
    <w:p w:rsidR="005C2038" w:rsidRDefault="00194191" w:rsidP="005C2038">
      <w:pPr>
        <w:tabs>
          <w:tab w:val="left" w:pos="2646"/>
        </w:tabs>
        <w:spacing w:before="240"/>
        <w:rPr>
          <w:rFonts w:cstheme="minorHAnsi"/>
          <w:sz w:val="24"/>
          <w:szCs w:val="24"/>
        </w:rPr>
      </w:pPr>
      <w:hyperlink r:id="rId39" w:history="1">
        <w:r w:rsidR="005C2038" w:rsidRPr="00875401">
          <w:rPr>
            <w:rStyle w:val="Hyperlink"/>
            <w:rFonts w:cstheme="minorHAnsi"/>
            <w:b/>
            <w:color w:val="5C0000"/>
            <w:sz w:val="24"/>
            <w:szCs w:val="24"/>
          </w:rPr>
          <w:t>Harm reduction fundamentals: A toolkit for service providers</w:t>
        </w:r>
      </w:hyperlink>
      <w:r w:rsidR="005C2038">
        <w:rPr>
          <w:rFonts w:cstheme="minorHAnsi"/>
          <w:sz w:val="24"/>
          <w:szCs w:val="24"/>
        </w:rPr>
        <w:br/>
        <w:t>CATIE</w:t>
      </w:r>
    </w:p>
    <w:p w:rsidR="005C2038" w:rsidRDefault="00194191" w:rsidP="005C2038">
      <w:pPr>
        <w:tabs>
          <w:tab w:val="left" w:pos="2646"/>
        </w:tabs>
        <w:spacing w:before="240"/>
        <w:rPr>
          <w:rFonts w:cstheme="minorHAnsi"/>
          <w:sz w:val="24"/>
          <w:szCs w:val="24"/>
        </w:rPr>
      </w:pPr>
      <w:hyperlink r:id="rId40" w:history="1">
        <w:r w:rsidR="005C2038" w:rsidRPr="00875401">
          <w:rPr>
            <w:rStyle w:val="Hyperlink"/>
            <w:rFonts w:cstheme="minorHAnsi"/>
            <w:b/>
            <w:color w:val="5C0000"/>
            <w:sz w:val="24"/>
            <w:szCs w:val="24"/>
          </w:rPr>
          <w:t>Beyond Labels</w:t>
        </w:r>
      </w:hyperlink>
      <w:r w:rsidR="005C2038" w:rsidRPr="00875401">
        <w:rPr>
          <w:rFonts w:cstheme="minorHAnsi"/>
          <w:color w:val="5C0000"/>
          <w:sz w:val="24"/>
          <w:szCs w:val="24"/>
        </w:rPr>
        <w:t xml:space="preserve"> </w:t>
      </w:r>
      <w:r w:rsidR="005C2038">
        <w:rPr>
          <w:rFonts w:cstheme="minorHAnsi"/>
          <w:sz w:val="24"/>
          <w:szCs w:val="24"/>
        </w:rPr>
        <w:br/>
        <w:t>March of Dimes</w:t>
      </w:r>
    </w:p>
    <w:p w:rsidR="005C2038" w:rsidRDefault="00194191" w:rsidP="005C2038">
      <w:pPr>
        <w:tabs>
          <w:tab w:val="left" w:pos="2646"/>
        </w:tabs>
        <w:spacing w:before="240"/>
        <w:rPr>
          <w:rFonts w:cstheme="minorHAnsi"/>
          <w:sz w:val="24"/>
          <w:szCs w:val="24"/>
        </w:rPr>
      </w:pPr>
      <w:hyperlink r:id="rId41" w:history="1">
        <w:r w:rsidR="005C2038" w:rsidRPr="00875401">
          <w:rPr>
            <w:rStyle w:val="Hyperlink"/>
            <w:rFonts w:cstheme="minorHAnsi"/>
            <w:b/>
            <w:color w:val="5C0000"/>
            <w:sz w:val="24"/>
            <w:szCs w:val="24"/>
          </w:rPr>
          <w:t>Resources for parents</w:t>
        </w:r>
      </w:hyperlink>
      <w:r w:rsidR="005C2038">
        <w:rPr>
          <w:rFonts w:cstheme="minorHAnsi"/>
          <w:sz w:val="24"/>
          <w:szCs w:val="24"/>
        </w:rPr>
        <w:br/>
        <w:t>Drug Free Kids Canada</w:t>
      </w:r>
    </w:p>
    <w:p w:rsidR="005C2038" w:rsidRPr="005F1563" w:rsidRDefault="00194191" w:rsidP="005C2038">
      <w:pPr>
        <w:tabs>
          <w:tab w:val="left" w:pos="2646"/>
        </w:tabs>
        <w:spacing w:before="240"/>
        <w:rPr>
          <w:rFonts w:cstheme="minorHAnsi"/>
          <w:sz w:val="24"/>
          <w:szCs w:val="24"/>
        </w:rPr>
      </w:pPr>
      <w:hyperlink r:id="rId42" w:history="1">
        <w:r w:rsidR="005C2038" w:rsidRPr="00875401">
          <w:rPr>
            <w:rStyle w:val="Hyperlink"/>
            <w:rFonts w:cstheme="minorHAnsi"/>
            <w:b/>
            <w:color w:val="5C0000"/>
            <w:sz w:val="24"/>
            <w:szCs w:val="24"/>
          </w:rPr>
          <w:t>Toolkit – Mothering and opioids: Addressing Stigma – Acting Collaboratively</w:t>
        </w:r>
      </w:hyperlink>
      <w:r w:rsidR="005C2038">
        <w:rPr>
          <w:rFonts w:cstheme="minorHAnsi"/>
          <w:sz w:val="24"/>
          <w:szCs w:val="24"/>
        </w:rPr>
        <w:br/>
        <w:t>Centre of Excellence for Women’s Health</w:t>
      </w:r>
    </w:p>
    <w:p w:rsidR="005C2038" w:rsidRDefault="00194191" w:rsidP="005C2038">
      <w:pPr>
        <w:tabs>
          <w:tab w:val="left" w:pos="2646"/>
        </w:tabs>
        <w:spacing w:before="240"/>
        <w:rPr>
          <w:rFonts w:cstheme="minorHAnsi"/>
          <w:sz w:val="24"/>
          <w:szCs w:val="24"/>
        </w:rPr>
      </w:pPr>
      <w:hyperlink r:id="rId43" w:history="1">
        <w:r w:rsidR="005C2038" w:rsidRPr="00875401">
          <w:rPr>
            <w:rStyle w:val="Hyperlink"/>
            <w:rFonts w:cstheme="minorHAnsi"/>
            <w:b/>
            <w:color w:val="5C0000"/>
            <w:sz w:val="24"/>
            <w:szCs w:val="24"/>
          </w:rPr>
          <w:t>Addressing stigma</w:t>
        </w:r>
      </w:hyperlink>
      <w:r w:rsidR="005C2038">
        <w:rPr>
          <w:rFonts w:cstheme="minorHAnsi"/>
          <w:b/>
          <w:sz w:val="24"/>
          <w:szCs w:val="24"/>
        </w:rPr>
        <w:br/>
      </w:r>
      <w:r w:rsidR="005C2038">
        <w:rPr>
          <w:rFonts w:cstheme="minorHAnsi"/>
          <w:sz w:val="24"/>
          <w:szCs w:val="24"/>
        </w:rPr>
        <w:t xml:space="preserve">CAMH </w:t>
      </w:r>
    </w:p>
    <w:p w:rsidR="005C2038" w:rsidRDefault="00194191" w:rsidP="005C2038">
      <w:pPr>
        <w:tabs>
          <w:tab w:val="left" w:pos="2646"/>
        </w:tabs>
        <w:spacing w:before="240"/>
        <w:rPr>
          <w:rFonts w:cstheme="minorHAnsi"/>
          <w:sz w:val="24"/>
          <w:szCs w:val="24"/>
        </w:rPr>
      </w:pPr>
      <w:hyperlink r:id="rId44" w:history="1">
        <w:r w:rsidR="005C2038" w:rsidRPr="00875401">
          <w:rPr>
            <w:rStyle w:val="Hyperlink"/>
            <w:rFonts w:cstheme="minorHAnsi"/>
            <w:b/>
            <w:color w:val="5C0000"/>
            <w:sz w:val="24"/>
            <w:szCs w:val="24"/>
          </w:rPr>
          <w:t>Language Matters – Using respectful language in relation to sexual health, substance use, STBBIs and intersecting sources of stigma</w:t>
        </w:r>
      </w:hyperlink>
      <w:r w:rsidR="005C2038">
        <w:rPr>
          <w:rFonts w:cstheme="minorHAnsi"/>
          <w:sz w:val="24"/>
          <w:szCs w:val="24"/>
        </w:rPr>
        <w:br/>
        <w:t>Canadian Public Health Association</w:t>
      </w:r>
    </w:p>
    <w:p w:rsidR="005C2038" w:rsidRDefault="00194191" w:rsidP="005C2038">
      <w:pPr>
        <w:tabs>
          <w:tab w:val="left" w:pos="2646"/>
        </w:tabs>
        <w:spacing w:before="240"/>
        <w:rPr>
          <w:rFonts w:cstheme="minorHAnsi"/>
          <w:sz w:val="24"/>
          <w:szCs w:val="24"/>
        </w:rPr>
      </w:pPr>
      <w:hyperlink r:id="rId45" w:history="1">
        <w:r w:rsidR="005C2038" w:rsidRPr="00875401">
          <w:rPr>
            <w:rStyle w:val="Hyperlink"/>
            <w:rFonts w:cstheme="minorHAnsi"/>
            <w:b/>
            <w:color w:val="5C0000"/>
            <w:sz w:val="24"/>
            <w:szCs w:val="24"/>
          </w:rPr>
          <w:t>Beyond the label – an educational kit to promote understanding of the impact of stigma on people living with concurrent mental health and substance use problems</w:t>
        </w:r>
      </w:hyperlink>
      <w:r w:rsidR="005C2038">
        <w:rPr>
          <w:rFonts w:cstheme="minorHAnsi"/>
          <w:sz w:val="24"/>
          <w:szCs w:val="24"/>
        </w:rPr>
        <w:br/>
        <w:t>CAMH</w:t>
      </w:r>
    </w:p>
    <w:p w:rsidR="005C2038" w:rsidRPr="00355AEB" w:rsidRDefault="00194191" w:rsidP="005C2038">
      <w:pPr>
        <w:tabs>
          <w:tab w:val="left" w:pos="2646"/>
        </w:tabs>
        <w:spacing w:before="240"/>
        <w:rPr>
          <w:rFonts w:cstheme="minorHAnsi"/>
          <w:sz w:val="24"/>
          <w:szCs w:val="24"/>
        </w:rPr>
      </w:pPr>
      <w:hyperlink r:id="rId46" w:history="1">
        <w:r w:rsidR="005C2038" w:rsidRPr="00875401">
          <w:rPr>
            <w:rStyle w:val="Hyperlink"/>
            <w:rFonts w:cstheme="minorHAnsi"/>
            <w:b/>
            <w:color w:val="5C0000"/>
            <w:sz w:val="24"/>
            <w:szCs w:val="24"/>
          </w:rPr>
          <w:t>A primer to reduce substance use stigma in the Canadian health system</w:t>
        </w:r>
      </w:hyperlink>
      <w:r w:rsidR="005C2038">
        <w:rPr>
          <w:rFonts w:cstheme="minorHAnsi"/>
          <w:sz w:val="24"/>
          <w:szCs w:val="24"/>
        </w:rPr>
        <w:br/>
        <w:t>Public Health Agency of Canada</w:t>
      </w:r>
    </w:p>
    <w:p w:rsidR="005C2038" w:rsidRDefault="00194191" w:rsidP="005C2038">
      <w:pPr>
        <w:tabs>
          <w:tab w:val="left" w:pos="2646"/>
        </w:tabs>
        <w:spacing w:before="240"/>
        <w:rPr>
          <w:rFonts w:cstheme="minorHAnsi"/>
          <w:sz w:val="24"/>
          <w:szCs w:val="24"/>
        </w:rPr>
      </w:pPr>
      <w:hyperlink r:id="rId47" w:anchor=".ZDXLVnbMKUm" w:history="1">
        <w:proofErr w:type="gramStart"/>
        <w:r w:rsidR="005C2038" w:rsidRPr="00875401">
          <w:rPr>
            <w:rStyle w:val="Hyperlink"/>
            <w:rFonts w:cstheme="minorHAnsi"/>
            <w:b/>
            <w:color w:val="5C0000"/>
            <w:sz w:val="24"/>
            <w:szCs w:val="24"/>
          </w:rPr>
          <w:t>Hear us</w:t>
        </w:r>
        <w:proofErr w:type="gramEnd"/>
        <w:r w:rsidR="005C2038" w:rsidRPr="00875401">
          <w:rPr>
            <w:rStyle w:val="Hyperlink"/>
            <w:rFonts w:cstheme="minorHAnsi"/>
            <w:b/>
            <w:color w:val="5C0000"/>
            <w:sz w:val="24"/>
            <w:szCs w:val="24"/>
          </w:rPr>
          <w:t xml:space="preserve">, </w:t>
        </w:r>
        <w:proofErr w:type="gramStart"/>
        <w:r w:rsidR="005C2038" w:rsidRPr="00875401">
          <w:rPr>
            <w:rStyle w:val="Hyperlink"/>
            <w:rFonts w:cstheme="minorHAnsi"/>
            <w:b/>
            <w:color w:val="5C0000"/>
            <w:sz w:val="24"/>
            <w:szCs w:val="24"/>
          </w:rPr>
          <w:t>see us, respect us</w:t>
        </w:r>
        <w:proofErr w:type="gramEnd"/>
        <w:r w:rsidR="005C2038" w:rsidRPr="00875401">
          <w:rPr>
            <w:rStyle w:val="Hyperlink"/>
            <w:rFonts w:cstheme="minorHAnsi"/>
            <w:b/>
            <w:color w:val="5C0000"/>
            <w:sz w:val="24"/>
            <w:szCs w:val="24"/>
          </w:rPr>
          <w:t>: Respecting the expertise of people who use drugs</w:t>
        </w:r>
      </w:hyperlink>
      <w:r w:rsidR="005C2038">
        <w:rPr>
          <w:rFonts w:cstheme="minorHAnsi"/>
          <w:sz w:val="24"/>
          <w:szCs w:val="24"/>
        </w:rPr>
        <w:br/>
        <w:t>Canadian Association of People Who Use Drugs and Canadian Drug Policy Coalition</w:t>
      </w:r>
    </w:p>
    <w:p w:rsidR="005C2038" w:rsidRDefault="00194191" w:rsidP="005C2038">
      <w:pPr>
        <w:tabs>
          <w:tab w:val="left" w:pos="2646"/>
        </w:tabs>
        <w:spacing w:before="240"/>
        <w:rPr>
          <w:rFonts w:cstheme="minorHAnsi"/>
          <w:sz w:val="24"/>
          <w:szCs w:val="24"/>
        </w:rPr>
      </w:pPr>
      <w:hyperlink r:id="rId48" w:history="1">
        <w:r w:rsidR="005C2038" w:rsidRPr="00875401">
          <w:rPr>
            <w:rStyle w:val="Hyperlink"/>
            <w:rFonts w:cstheme="minorHAnsi"/>
            <w:b/>
            <w:color w:val="5C0000"/>
            <w:sz w:val="24"/>
            <w:szCs w:val="24"/>
          </w:rPr>
          <w:t>Engaging people who use drugs to build organizational capacity</w:t>
        </w:r>
      </w:hyperlink>
      <w:r w:rsidR="005C2038">
        <w:rPr>
          <w:rFonts w:cstheme="minorHAnsi"/>
          <w:sz w:val="24"/>
          <w:szCs w:val="24"/>
        </w:rPr>
        <w:br/>
        <w:t>Ontario Harm Reduction Network (OHRN)</w:t>
      </w:r>
    </w:p>
    <w:p w:rsidR="005C2038" w:rsidRDefault="005C2038" w:rsidP="00067F09">
      <w:pPr>
        <w:pStyle w:val="Heading2"/>
        <w:jc w:val="center"/>
      </w:pPr>
      <w:r>
        <w:t>Videos</w:t>
      </w:r>
    </w:p>
    <w:p w:rsidR="005C2038" w:rsidRPr="005B2200" w:rsidRDefault="00194191" w:rsidP="005C2038">
      <w:pPr>
        <w:tabs>
          <w:tab w:val="left" w:pos="2646"/>
        </w:tabs>
        <w:rPr>
          <w:rFonts w:cstheme="minorHAnsi"/>
          <w:sz w:val="24"/>
          <w:szCs w:val="24"/>
        </w:rPr>
      </w:pPr>
      <w:hyperlink r:id="rId49" w:history="1">
        <w:r w:rsidR="005C2038" w:rsidRPr="00875401">
          <w:rPr>
            <w:rStyle w:val="Hyperlink"/>
            <w:rFonts w:cstheme="minorHAnsi"/>
            <w:b/>
            <w:color w:val="5C0000"/>
            <w:sz w:val="24"/>
            <w:szCs w:val="24"/>
          </w:rPr>
          <w:t>Beyond Stigma</w:t>
        </w:r>
      </w:hyperlink>
      <w:r w:rsidR="005C2038">
        <w:rPr>
          <w:rFonts w:cstheme="minorHAnsi"/>
          <w:b/>
          <w:sz w:val="24"/>
          <w:szCs w:val="24"/>
        </w:rPr>
        <w:br/>
      </w:r>
      <w:r w:rsidR="005C2038">
        <w:rPr>
          <w:rFonts w:cstheme="minorHAnsi"/>
          <w:sz w:val="24"/>
          <w:szCs w:val="24"/>
        </w:rPr>
        <w:t>Subject Matter Health Research Lab</w:t>
      </w:r>
    </w:p>
    <w:p w:rsidR="005C2038" w:rsidRDefault="00194191" w:rsidP="005C2038">
      <w:pPr>
        <w:tabs>
          <w:tab w:val="left" w:pos="2646"/>
        </w:tabs>
        <w:rPr>
          <w:rFonts w:cstheme="minorHAnsi"/>
          <w:sz w:val="24"/>
          <w:szCs w:val="24"/>
        </w:rPr>
      </w:pPr>
      <w:hyperlink r:id="rId50" w:history="1">
        <w:r w:rsidR="005C2038" w:rsidRPr="00875401">
          <w:rPr>
            <w:rStyle w:val="Hyperlink"/>
            <w:rFonts w:cstheme="minorHAnsi"/>
            <w:b/>
            <w:color w:val="5C0000"/>
            <w:sz w:val="24"/>
            <w:szCs w:val="24"/>
          </w:rPr>
          <w:t>Choose to use your voice – reducing stigma toward people who use substance</w:t>
        </w:r>
      </w:hyperlink>
      <w:r w:rsidR="005C2038">
        <w:rPr>
          <w:rFonts w:cstheme="minorHAnsi"/>
          <w:sz w:val="24"/>
          <w:szCs w:val="24"/>
        </w:rPr>
        <w:br/>
        <w:t>Mental Health Commission of Canada</w:t>
      </w:r>
    </w:p>
    <w:p w:rsidR="005C2038" w:rsidRDefault="00194191" w:rsidP="005C2038">
      <w:pPr>
        <w:tabs>
          <w:tab w:val="left" w:pos="2646"/>
        </w:tabs>
        <w:rPr>
          <w:rFonts w:cstheme="minorHAnsi"/>
          <w:sz w:val="24"/>
          <w:szCs w:val="24"/>
        </w:rPr>
      </w:pPr>
      <w:hyperlink r:id="rId51" w:history="1">
        <w:r w:rsidR="005C2038" w:rsidRPr="00875401">
          <w:rPr>
            <w:rStyle w:val="Hyperlink"/>
            <w:rFonts w:cstheme="minorHAnsi"/>
            <w:b/>
            <w:color w:val="5C0000"/>
            <w:sz w:val="24"/>
            <w:szCs w:val="24"/>
          </w:rPr>
          <w:t>Opioid Resource Hub – Stigma</w:t>
        </w:r>
      </w:hyperlink>
      <w:r w:rsidR="005C2038">
        <w:rPr>
          <w:rFonts w:cstheme="minorHAnsi"/>
          <w:sz w:val="24"/>
          <w:szCs w:val="24"/>
        </w:rPr>
        <w:br/>
        <w:t>CAMH</w:t>
      </w:r>
    </w:p>
    <w:p w:rsidR="00067F09" w:rsidRDefault="00067F09" w:rsidP="00067F09">
      <w:pPr>
        <w:pStyle w:val="Heading2"/>
      </w:pPr>
      <w:r>
        <w:t>Note:</w:t>
      </w:r>
    </w:p>
    <w:p w:rsidR="00067F09" w:rsidRPr="005C2038" w:rsidRDefault="005C2038" w:rsidP="00067F09">
      <w:proofErr w:type="gramStart"/>
      <w:r w:rsidRPr="005C2038">
        <w:t>This knowledge exchange activity is supported by Evidence Exchange Network (</w:t>
      </w:r>
      <w:proofErr w:type="spellStart"/>
      <w:r w:rsidRPr="005C2038">
        <w:t>EENet</w:t>
      </w:r>
      <w:proofErr w:type="spellEnd"/>
      <w:r w:rsidRPr="005C2038">
        <w:t>), which is part of the Provincial System Support Program at the Centre for Addiction and Mental Health - “CAMH”</w:t>
      </w:r>
      <w:proofErr w:type="gramEnd"/>
      <w:r w:rsidRPr="005C2038">
        <w:t xml:space="preserve">. </w:t>
      </w:r>
      <w:proofErr w:type="spellStart"/>
      <w:r w:rsidRPr="005C2038">
        <w:t>EENet</w:t>
      </w:r>
      <w:proofErr w:type="spellEnd"/>
      <w:r w:rsidRPr="005C2038">
        <w:t xml:space="preserve"> </w:t>
      </w:r>
      <w:proofErr w:type="gramStart"/>
      <w:r w:rsidRPr="005C2038">
        <w:t>has been made</w:t>
      </w:r>
      <w:proofErr w:type="gramEnd"/>
      <w:r w:rsidRPr="005C2038">
        <w:t xml:space="preserve"> possible through a financial contribution from Ontario Health (“OH”). The views expressed herein do not necessarily represent the views of either OH or of CAMH.</w:t>
      </w:r>
    </w:p>
    <w:p w:rsidR="005C2038" w:rsidRDefault="00067F09" w:rsidP="00067F09">
      <w:r>
        <w:pict>
          <v:rect id="_x0000_i1033" style="width:0;height:1.5pt" o:hralign="center" o:hrstd="t" o:hr="t" fillcolor="#a0a0a0" stroked="f"/>
        </w:pict>
      </w:r>
    </w:p>
    <w:p w:rsidR="00067F09" w:rsidRPr="00811459" w:rsidRDefault="00067F09" w:rsidP="00067F09">
      <w:pPr>
        <w:pStyle w:val="Heading1"/>
        <w:rPr>
          <w:lang w:val="fr-CA"/>
        </w:rPr>
      </w:pPr>
      <w:r>
        <w:rPr>
          <w:lang w:val="fr-CA"/>
        </w:rPr>
        <w:t>Emprunter une nouvelle voie :</w:t>
      </w:r>
      <w:r w:rsidRPr="00811459">
        <w:rPr>
          <w:lang w:val="fr-CA"/>
        </w:rPr>
        <w:t xml:space="preserve"> </w:t>
      </w:r>
      <w:r>
        <w:rPr>
          <w:lang w:val="fr-CA"/>
        </w:rPr>
        <w:t>mesures que peuvent prendre les</w:t>
      </w:r>
      <w:r w:rsidRPr="00811459">
        <w:rPr>
          <w:lang w:val="fr-CA"/>
        </w:rPr>
        <w:t xml:space="preserve"> municipalités </w:t>
      </w:r>
      <w:r>
        <w:rPr>
          <w:lang w:val="fr-CA"/>
        </w:rPr>
        <w:t>pour influencer les politiques et pratiques provinciales et fédérales en matière de drogues</w:t>
      </w:r>
      <w:r w:rsidRPr="00811459">
        <w:rPr>
          <w:lang w:val="fr-CA"/>
        </w:rPr>
        <w:t xml:space="preserve"> </w:t>
      </w:r>
    </w:p>
    <w:p w:rsidR="00067F09" w:rsidRDefault="00067F09" w:rsidP="00067F09">
      <w:pPr>
        <w:spacing w:before="240"/>
        <w:rPr>
          <w:lang w:val="fr-CA"/>
        </w:rPr>
      </w:pPr>
      <w:r>
        <w:rPr>
          <w:lang w:val="fr-CA"/>
        </w:rPr>
        <w:t>La</w:t>
      </w:r>
      <w:r w:rsidRPr="00811459">
        <w:rPr>
          <w:lang w:val="fr-CA"/>
        </w:rPr>
        <w:t xml:space="preserve"> crise des intoxications aux drogues </w:t>
      </w:r>
      <w:r>
        <w:rPr>
          <w:lang w:val="fr-CA"/>
        </w:rPr>
        <w:t>est</w:t>
      </w:r>
      <w:r w:rsidRPr="00811459">
        <w:rPr>
          <w:lang w:val="fr-CA"/>
        </w:rPr>
        <w:t xml:space="preserve"> </w:t>
      </w:r>
      <w:r>
        <w:rPr>
          <w:lang w:val="fr-CA"/>
        </w:rPr>
        <w:t>un problème complexe et protéiforme</w:t>
      </w:r>
      <w:r w:rsidRPr="00811459">
        <w:rPr>
          <w:lang w:val="fr-CA"/>
        </w:rPr>
        <w:t xml:space="preserve">. </w:t>
      </w:r>
      <w:r>
        <w:rPr>
          <w:lang w:val="fr-CA"/>
        </w:rPr>
        <w:t xml:space="preserve">Les </w:t>
      </w:r>
      <w:r w:rsidRPr="001E3B69">
        <w:rPr>
          <w:lang w:val="fr-CA"/>
        </w:rPr>
        <w:t xml:space="preserve">politiques sur les drogues </w:t>
      </w:r>
      <w:r>
        <w:rPr>
          <w:lang w:val="fr-CA"/>
        </w:rPr>
        <w:t>sont définies</w:t>
      </w:r>
      <w:r w:rsidRPr="001E3B69">
        <w:rPr>
          <w:lang w:val="fr-CA"/>
        </w:rPr>
        <w:t xml:space="preserve"> au niveau fédéral, </w:t>
      </w:r>
      <w:r>
        <w:rPr>
          <w:lang w:val="fr-CA"/>
        </w:rPr>
        <w:t xml:space="preserve">les </w:t>
      </w:r>
      <w:r w:rsidRPr="001E3B69">
        <w:rPr>
          <w:lang w:val="fr-CA"/>
        </w:rPr>
        <w:t xml:space="preserve">services </w:t>
      </w:r>
      <w:r>
        <w:rPr>
          <w:lang w:val="fr-CA"/>
        </w:rPr>
        <w:t>de santé sont financés</w:t>
      </w:r>
      <w:r w:rsidRPr="001E3B69">
        <w:rPr>
          <w:lang w:val="fr-CA"/>
        </w:rPr>
        <w:t xml:space="preserve"> </w:t>
      </w:r>
      <w:r>
        <w:rPr>
          <w:lang w:val="fr-CA"/>
        </w:rPr>
        <w:t>à l’échelon provincial</w:t>
      </w:r>
      <w:r w:rsidRPr="001E3B69">
        <w:rPr>
          <w:lang w:val="fr-CA"/>
        </w:rPr>
        <w:t xml:space="preserve">, </w:t>
      </w:r>
      <w:r>
        <w:rPr>
          <w:lang w:val="fr-CA"/>
        </w:rPr>
        <w:t>mais c’est au niveau municipal que les effets les plus catastrophiques de la</w:t>
      </w:r>
      <w:r w:rsidRPr="001E3B69">
        <w:rPr>
          <w:lang w:val="fr-CA"/>
        </w:rPr>
        <w:t xml:space="preserve"> crise des intoxications aux drogues </w:t>
      </w:r>
      <w:r>
        <w:rPr>
          <w:lang w:val="fr-CA"/>
        </w:rPr>
        <w:t>se font ressentir</w:t>
      </w:r>
      <w:r w:rsidRPr="001E3B69">
        <w:rPr>
          <w:lang w:val="fr-CA"/>
        </w:rPr>
        <w:t xml:space="preserve">. </w:t>
      </w:r>
      <w:r w:rsidRPr="00932D3C">
        <w:rPr>
          <w:lang w:val="fr-CA"/>
        </w:rPr>
        <w:t xml:space="preserve">Il est difficile </w:t>
      </w:r>
      <w:r>
        <w:rPr>
          <w:lang w:val="fr-CA"/>
        </w:rPr>
        <w:t>d’aborder</w:t>
      </w:r>
      <w:r w:rsidRPr="00932D3C">
        <w:rPr>
          <w:lang w:val="fr-CA"/>
        </w:rPr>
        <w:t xml:space="preserve"> ces </w:t>
      </w:r>
      <w:r>
        <w:rPr>
          <w:lang w:val="fr-CA"/>
        </w:rPr>
        <w:t xml:space="preserve">questions de grande envergure </w:t>
      </w:r>
      <w:r w:rsidRPr="00932D3C">
        <w:rPr>
          <w:lang w:val="fr-CA"/>
        </w:rPr>
        <w:t>au seul niveau municipal</w:t>
      </w:r>
      <w:r>
        <w:rPr>
          <w:lang w:val="fr-CA"/>
        </w:rPr>
        <w:t> </w:t>
      </w:r>
      <w:r w:rsidRPr="00932D3C">
        <w:rPr>
          <w:lang w:val="fr-CA"/>
        </w:rPr>
        <w:t xml:space="preserve">; </w:t>
      </w:r>
      <w:r>
        <w:rPr>
          <w:lang w:val="fr-CA"/>
        </w:rPr>
        <w:t xml:space="preserve">il </w:t>
      </w:r>
      <w:r>
        <w:rPr>
          <w:lang w:val="fr-CA"/>
        </w:rPr>
        <w:lastRenderedPageBreak/>
        <w:t xml:space="preserve">convient, donc, que </w:t>
      </w:r>
      <w:r w:rsidRPr="00932D3C">
        <w:rPr>
          <w:lang w:val="fr-FR"/>
        </w:rPr>
        <w:t xml:space="preserve">tous les </w:t>
      </w:r>
      <w:r>
        <w:rPr>
          <w:lang w:val="fr-FR"/>
        </w:rPr>
        <w:t xml:space="preserve">ordres </w:t>
      </w:r>
      <w:r w:rsidRPr="00932D3C">
        <w:rPr>
          <w:lang w:val="fr-FR"/>
        </w:rPr>
        <w:t xml:space="preserve">de gouvernement </w:t>
      </w:r>
      <w:r>
        <w:rPr>
          <w:lang w:val="fr-CA"/>
        </w:rPr>
        <w:t xml:space="preserve">y apportent </w:t>
      </w:r>
      <w:r w:rsidRPr="00932D3C">
        <w:rPr>
          <w:lang w:val="fr-CA"/>
        </w:rPr>
        <w:t xml:space="preserve">une réponse coordonnée et </w:t>
      </w:r>
      <w:r>
        <w:rPr>
          <w:lang w:val="fr-CA"/>
        </w:rPr>
        <w:t>concertée.</w:t>
      </w:r>
    </w:p>
    <w:p w:rsidR="00067F09" w:rsidRDefault="00067F09" w:rsidP="00067F09">
      <w:pPr>
        <w:rPr>
          <w:lang w:val="fr-FR"/>
        </w:rPr>
      </w:pPr>
      <w:r>
        <w:rPr>
          <w:lang w:val="fr-FR"/>
        </w:rPr>
        <w:t>Voici</w:t>
      </w:r>
      <w:r w:rsidRPr="00932D3C">
        <w:rPr>
          <w:lang w:val="fr-FR"/>
        </w:rPr>
        <w:t xml:space="preserve"> une liste </w:t>
      </w:r>
      <w:r>
        <w:rPr>
          <w:lang w:val="fr-FR"/>
        </w:rPr>
        <w:t>des mesures</w:t>
      </w:r>
      <w:r w:rsidRPr="00932D3C">
        <w:rPr>
          <w:lang w:val="fr-FR"/>
        </w:rPr>
        <w:t xml:space="preserve"> que les municipalités peuvent prendre pour </w:t>
      </w:r>
      <w:r>
        <w:rPr>
          <w:lang w:val="fr-FR"/>
        </w:rPr>
        <w:t xml:space="preserve">lutter contre </w:t>
      </w:r>
      <w:r w:rsidRPr="00932D3C">
        <w:rPr>
          <w:lang w:val="fr-FR"/>
        </w:rPr>
        <w:t xml:space="preserve">la crise des intoxications aux drogues. </w:t>
      </w:r>
      <w:r w:rsidRPr="00932D3C">
        <w:rPr>
          <w:b/>
          <w:bCs/>
          <w:lang w:val="fr-FR"/>
        </w:rPr>
        <w:t>Clique</w:t>
      </w:r>
      <w:r>
        <w:rPr>
          <w:b/>
          <w:bCs/>
          <w:lang w:val="fr-FR"/>
        </w:rPr>
        <w:t xml:space="preserve">r </w:t>
      </w:r>
      <w:r w:rsidRPr="00932D3C">
        <w:rPr>
          <w:b/>
          <w:bCs/>
          <w:lang w:val="fr-FR"/>
        </w:rPr>
        <w:t xml:space="preserve">sur les images et les liens pour </w:t>
      </w:r>
      <w:r>
        <w:rPr>
          <w:b/>
          <w:bCs/>
          <w:lang w:val="fr-FR"/>
        </w:rPr>
        <w:t>consulter</w:t>
      </w:r>
      <w:r w:rsidRPr="00932D3C">
        <w:rPr>
          <w:b/>
          <w:bCs/>
          <w:lang w:val="fr-FR"/>
        </w:rPr>
        <w:t xml:space="preserve"> des documents de référence supplémentaires </w:t>
      </w:r>
      <w:r>
        <w:rPr>
          <w:b/>
          <w:bCs/>
          <w:lang w:val="fr-FR"/>
        </w:rPr>
        <w:t>sur</w:t>
      </w:r>
      <w:r w:rsidRPr="00932D3C">
        <w:rPr>
          <w:b/>
          <w:bCs/>
          <w:lang w:val="fr-FR"/>
        </w:rPr>
        <w:t xml:space="preserve"> chaque </w:t>
      </w:r>
      <w:r>
        <w:rPr>
          <w:b/>
          <w:bCs/>
          <w:lang w:val="fr-FR"/>
        </w:rPr>
        <w:t>mesure à prendre</w:t>
      </w:r>
      <w:r w:rsidRPr="00932D3C">
        <w:rPr>
          <w:b/>
          <w:bCs/>
          <w:lang w:val="fr-FR"/>
        </w:rPr>
        <w:t>.</w:t>
      </w:r>
    </w:p>
    <w:p w:rsidR="00067F09" w:rsidRDefault="00067F09" w:rsidP="00067F09">
      <w:pPr>
        <w:pStyle w:val="ListParagraph"/>
        <w:numPr>
          <w:ilvl w:val="0"/>
          <w:numId w:val="4"/>
        </w:numPr>
        <w:rPr>
          <w:lang w:val="fr-CA"/>
        </w:rPr>
      </w:pPr>
      <w:r>
        <w:rPr>
          <w:b/>
          <w:bCs/>
          <w:lang w:val="fr-CA"/>
        </w:rPr>
        <w:t>Préconiser des</w:t>
      </w:r>
      <w:r w:rsidRPr="0072070D">
        <w:rPr>
          <w:b/>
          <w:bCs/>
          <w:lang w:val="fr-CA"/>
        </w:rPr>
        <w:t xml:space="preserve"> changements dans les politiques en matière de drogues et de santé en </w:t>
      </w:r>
      <w:r>
        <w:rPr>
          <w:b/>
          <w:bCs/>
          <w:lang w:val="fr-CA"/>
        </w:rPr>
        <w:t xml:space="preserve">collaborant </w:t>
      </w:r>
      <w:r w:rsidRPr="0072070D">
        <w:rPr>
          <w:b/>
          <w:bCs/>
          <w:lang w:val="fr-CA"/>
        </w:rPr>
        <w:t xml:space="preserve">avec </w:t>
      </w:r>
      <w:r>
        <w:rPr>
          <w:b/>
          <w:bCs/>
          <w:lang w:val="fr-CA"/>
        </w:rPr>
        <w:t>les</w:t>
      </w:r>
      <w:r w:rsidRPr="0072070D">
        <w:rPr>
          <w:b/>
          <w:bCs/>
          <w:lang w:val="fr-CA"/>
        </w:rPr>
        <w:t xml:space="preserve"> homologues municipaux au sein de l</w:t>
      </w:r>
      <w:r>
        <w:rPr>
          <w:b/>
          <w:bCs/>
          <w:lang w:val="fr-CA"/>
        </w:rPr>
        <w:t>’</w:t>
      </w:r>
      <w:r w:rsidRPr="0072070D">
        <w:rPr>
          <w:b/>
          <w:bCs/>
          <w:lang w:val="fr-CA"/>
        </w:rPr>
        <w:t>Association des municipalités de l</w:t>
      </w:r>
      <w:r>
        <w:rPr>
          <w:b/>
          <w:bCs/>
          <w:lang w:val="fr-CA"/>
        </w:rPr>
        <w:t>’</w:t>
      </w:r>
      <w:r w:rsidRPr="0072070D">
        <w:rPr>
          <w:b/>
          <w:bCs/>
          <w:lang w:val="fr-CA"/>
        </w:rPr>
        <w:t>Ontario (AMO) et d</w:t>
      </w:r>
      <w:r>
        <w:rPr>
          <w:b/>
          <w:bCs/>
          <w:lang w:val="fr-CA"/>
        </w:rPr>
        <w:t>’</w:t>
      </w:r>
      <w:r w:rsidRPr="0072070D">
        <w:rPr>
          <w:b/>
          <w:bCs/>
          <w:lang w:val="fr-CA"/>
        </w:rPr>
        <w:t>associations affiliées</w:t>
      </w:r>
      <w:r w:rsidRPr="00811459">
        <w:rPr>
          <w:b/>
          <w:bCs/>
          <w:vertAlign w:val="superscript"/>
          <w:lang w:val="fr-CA"/>
        </w:rPr>
        <w:t>1</w:t>
      </w:r>
      <w:r w:rsidRPr="0072070D">
        <w:rPr>
          <w:b/>
          <w:bCs/>
          <w:lang w:val="fr-CA"/>
        </w:rPr>
        <w:t xml:space="preserve"> afin de susciter une action collective.</w:t>
      </w:r>
      <w:r>
        <w:rPr>
          <w:b/>
          <w:bCs/>
          <w:lang w:val="fr-CA"/>
        </w:rPr>
        <w:t xml:space="preserve"> </w:t>
      </w:r>
      <w:r>
        <w:rPr>
          <w:lang w:val="fr-CA"/>
        </w:rPr>
        <w:t>Consulter le document intitulé « </w:t>
      </w:r>
      <w:hyperlink r:id="rId52" w:history="1">
        <w:r w:rsidRPr="00811459">
          <w:rPr>
            <w:rStyle w:val="Hyperlink"/>
            <w:lang w:val="fr-CA"/>
          </w:rPr>
          <w:t xml:space="preserve">An Integrated </w:t>
        </w:r>
        <w:proofErr w:type="spellStart"/>
        <w:r w:rsidRPr="00811459">
          <w:rPr>
            <w:rStyle w:val="Hyperlink"/>
            <w:lang w:val="fr-CA"/>
          </w:rPr>
          <w:t>Approach</w:t>
        </w:r>
        <w:proofErr w:type="spellEnd"/>
        <w:r w:rsidRPr="00811459">
          <w:rPr>
            <w:rStyle w:val="Hyperlink"/>
            <w:lang w:val="fr-CA"/>
          </w:rPr>
          <w:t xml:space="preserve"> to Mental Health and Addictions</w:t>
        </w:r>
      </w:hyperlink>
      <w:r>
        <w:rPr>
          <w:lang w:val="fr-CA"/>
        </w:rPr>
        <w:t xml:space="preserve"> » </w:t>
      </w:r>
      <w:r w:rsidRPr="00811459">
        <w:rPr>
          <w:rStyle w:val="Hyperlink"/>
          <w:rFonts w:cstheme="minorHAnsi"/>
          <w:bCs/>
          <w:color w:val="auto"/>
          <w:u w:val="none"/>
          <w:lang w:val="fr-CA"/>
        </w:rPr>
        <w:t>[en anglais]</w:t>
      </w:r>
      <w:r>
        <w:rPr>
          <w:lang w:val="fr-CA"/>
        </w:rPr>
        <w:t>,</w:t>
      </w:r>
      <w:r w:rsidRPr="00811459">
        <w:rPr>
          <w:lang w:val="fr-CA"/>
        </w:rPr>
        <w:t xml:space="preserve"> </w:t>
      </w:r>
      <w:r>
        <w:rPr>
          <w:lang w:val="fr-CA"/>
        </w:rPr>
        <w:t>que l’</w:t>
      </w:r>
      <w:r w:rsidRPr="00811459">
        <w:rPr>
          <w:lang w:val="fr-CA"/>
        </w:rPr>
        <w:t xml:space="preserve">AMO </w:t>
      </w:r>
      <w:r>
        <w:rPr>
          <w:lang w:val="fr-CA"/>
        </w:rPr>
        <w:t>a présenté au</w:t>
      </w:r>
      <w:r w:rsidRPr="00811459">
        <w:rPr>
          <w:lang w:val="fr-CA"/>
        </w:rPr>
        <w:t xml:space="preserve"> </w:t>
      </w:r>
      <w:r>
        <w:rPr>
          <w:lang w:val="fr-CA"/>
        </w:rPr>
        <w:t>ministère de la Santé</w:t>
      </w:r>
      <w:r w:rsidRPr="00811459">
        <w:rPr>
          <w:lang w:val="fr-CA"/>
        </w:rPr>
        <w:t xml:space="preserve"> </w:t>
      </w:r>
      <w:r>
        <w:rPr>
          <w:lang w:val="fr-CA"/>
        </w:rPr>
        <w:t xml:space="preserve">en </w:t>
      </w:r>
      <w:r w:rsidRPr="00811459">
        <w:rPr>
          <w:lang w:val="fr-CA"/>
        </w:rPr>
        <w:t>2022</w:t>
      </w:r>
      <w:r>
        <w:rPr>
          <w:lang w:val="fr-CA"/>
        </w:rPr>
        <w:t xml:space="preserve"> et dans lequel elle formulait des</w:t>
      </w:r>
      <w:r w:rsidRPr="00811459">
        <w:rPr>
          <w:lang w:val="fr-CA"/>
        </w:rPr>
        <w:t xml:space="preserve"> recommandations </w:t>
      </w:r>
      <w:r>
        <w:rPr>
          <w:lang w:val="fr-CA"/>
        </w:rPr>
        <w:t>visant la mise en place de mesures d’intervention municipales et provinciales</w:t>
      </w:r>
      <w:r w:rsidRPr="00811459">
        <w:rPr>
          <w:lang w:val="fr-CA"/>
        </w:rPr>
        <w:t xml:space="preserve"> </w:t>
      </w:r>
      <w:r>
        <w:rPr>
          <w:lang w:val="fr-CA"/>
        </w:rPr>
        <w:t xml:space="preserve">intégrées et globales. </w:t>
      </w:r>
    </w:p>
    <w:p w:rsidR="00067F09" w:rsidRPr="00811459" w:rsidRDefault="00067F09" w:rsidP="00067F09">
      <w:pPr>
        <w:pStyle w:val="ListParagraph"/>
        <w:rPr>
          <w:lang w:val="fr-CA"/>
        </w:rPr>
      </w:pPr>
      <w:r w:rsidRPr="00811459">
        <w:rPr>
          <w:lang w:val="fr-CA"/>
        </w:rPr>
        <w:t xml:space="preserve">1. </w:t>
      </w:r>
      <w:r>
        <w:rPr>
          <w:lang w:val="fr-CA"/>
        </w:rPr>
        <w:t>A</w:t>
      </w:r>
      <w:r w:rsidRPr="00811459">
        <w:rPr>
          <w:lang w:val="fr-CA"/>
        </w:rPr>
        <w:t>ssociations municipal</w:t>
      </w:r>
      <w:r>
        <w:rPr>
          <w:lang w:val="fr-CA"/>
        </w:rPr>
        <w:t>es</w:t>
      </w:r>
      <w:r w:rsidRPr="00811459">
        <w:rPr>
          <w:lang w:val="fr-CA"/>
        </w:rPr>
        <w:t xml:space="preserve"> affili</w:t>
      </w:r>
      <w:r>
        <w:rPr>
          <w:lang w:val="fr-CA"/>
        </w:rPr>
        <w:t>ées à l’</w:t>
      </w:r>
      <w:r w:rsidRPr="00811459">
        <w:rPr>
          <w:lang w:val="fr-CA"/>
        </w:rPr>
        <w:t>AMO</w:t>
      </w:r>
      <w:r>
        <w:rPr>
          <w:lang w:val="fr-CA"/>
        </w:rPr>
        <w:t> </w:t>
      </w:r>
      <w:r w:rsidRPr="00811459">
        <w:rPr>
          <w:lang w:val="fr-CA"/>
        </w:rPr>
        <w:t xml:space="preserve">: </w:t>
      </w:r>
      <w:hyperlink r:id="rId53" w:history="1">
        <w:proofErr w:type="spellStart"/>
        <w:r w:rsidRPr="00811459">
          <w:rPr>
            <w:rStyle w:val="Hyperlink"/>
            <w:lang w:val="fr-CA"/>
          </w:rPr>
          <w:t>Ontario’s</w:t>
        </w:r>
        <w:proofErr w:type="spellEnd"/>
        <w:r w:rsidRPr="00811459">
          <w:rPr>
            <w:rStyle w:val="Hyperlink"/>
            <w:lang w:val="fr-CA"/>
          </w:rPr>
          <w:t xml:space="preserve"> </w:t>
        </w:r>
        <w:proofErr w:type="spellStart"/>
        <w:r w:rsidRPr="00811459">
          <w:rPr>
            <w:rStyle w:val="Hyperlink"/>
            <w:lang w:val="fr-CA"/>
          </w:rPr>
          <w:t>Big</w:t>
        </w:r>
        <w:proofErr w:type="spellEnd"/>
        <w:r w:rsidRPr="00811459">
          <w:rPr>
            <w:rStyle w:val="Hyperlink"/>
            <w:lang w:val="fr-CA"/>
          </w:rPr>
          <w:t xml:space="preserve"> City </w:t>
        </w:r>
        <w:proofErr w:type="spellStart"/>
        <w:r w:rsidRPr="00811459">
          <w:rPr>
            <w:rStyle w:val="Hyperlink"/>
            <w:lang w:val="fr-CA"/>
          </w:rPr>
          <w:t>Mayors</w:t>
        </w:r>
        <w:proofErr w:type="spellEnd"/>
      </w:hyperlink>
      <w:r w:rsidRPr="00811459">
        <w:rPr>
          <w:lang w:val="fr-CA"/>
        </w:rPr>
        <w:t xml:space="preserve">, </w:t>
      </w:r>
      <w:hyperlink r:id="rId54" w:history="1">
        <w:proofErr w:type="spellStart"/>
        <w:r w:rsidRPr="00811459">
          <w:rPr>
            <w:rStyle w:val="Hyperlink"/>
            <w:lang w:val="fr-CA"/>
          </w:rPr>
          <w:t>Eastern</w:t>
        </w:r>
        <w:proofErr w:type="spellEnd"/>
        <w:r w:rsidRPr="00811459">
          <w:rPr>
            <w:rStyle w:val="Hyperlink"/>
            <w:lang w:val="fr-CA"/>
          </w:rPr>
          <w:t xml:space="preserve"> Ontario </w:t>
        </w:r>
      </w:hyperlink>
      <w:hyperlink r:id="rId55" w:history="1">
        <w:proofErr w:type="spellStart"/>
        <w:r w:rsidRPr="00811459">
          <w:rPr>
            <w:rStyle w:val="Hyperlink"/>
            <w:lang w:val="fr-CA"/>
          </w:rPr>
          <w:t>Wardens</w:t>
        </w:r>
        <w:proofErr w:type="spellEnd"/>
        <w:r w:rsidRPr="00811459">
          <w:rPr>
            <w:rStyle w:val="Hyperlink"/>
            <w:lang w:val="fr-CA"/>
          </w:rPr>
          <w:t>’ Caucus</w:t>
        </w:r>
      </w:hyperlink>
      <w:r w:rsidRPr="00811459">
        <w:rPr>
          <w:lang w:val="fr-CA"/>
        </w:rPr>
        <w:t xml:space="preserve">, </w:t>
      </w:r>
      <w:hyperlink r:id="rId56" w:history="1">
        <w:r w:rsidRPr="00811459">
          <w:rPr>
            <w:rStyle w:val="Hyperlink"/>
            <w:lang w:val="fr-CA"/>
          </w:rPr>
          <w:t xml:space="preserve">Western Ontario </w:t>
        </w:r>
        <w:proofErr w:type="spellStart"/>
        <w:r w:rsidRPr="00811459">
          <w:rPr>
            <w:rStyle w:val="Hyperlink"/>
            <w:lang w:val="fr-CA"/>
          </w:rPr>
          <w:t>Wardens</w:t>
        </w:r>
        <w:proofErr w:type="spellEnd"/>
        <w:r w:rsidRPr="00811459">
          <w:rPr>
            <w:rStyle w:val="Hyperlink"/>
            <w:lang w:val="fr-CA"/>
          </w:rPr>
          <w:t>’ Caucus</w:t>
        </w:r>
      </w:hyperlink>
      <w:r w:rsidRPr="00811459">
        <w:rPr>
          <w:lang w:val="fr-CA"/>
        </w:rPr>
        <w:t xml:space="preserve">, </w:t>
      </w:r>
      <w:hyperlink r:id="rId57" w:history="1">
        <w:proofErr w:type="spellStart"/>
        <w:r w:rsidRPr="00811459">
          <w:rPr>
            <w:rStyle w:val="Hyperlink"/>
            <w:lang w:val="fr-CA"/>
          </w:rPr>
          <w:t>Northeastern</w:t>
        </w:r>
        <w:proofErr w:type="spellEnd"/>
        <w:r w:rsidRPr="00811459">
          <w:rPr>
            <w:rStyle w:val="Hyperlink"/>
            <w:lang w:val="fr-CA"/>
          </w:rPr>
          <w:t xml:space="preserve"> Ontario Municipal Association</w:t>
        </w:r>
      </w:hyperlink>
      <w:r w:rsidRPr="00811459">
        <w:rPr>
          <w:lang w:val="fr-CA"/>
        </w:rPr>
        <w:t xml:space="preserve">, </w:t>
      </w:r>
      <w:hyperlink r:id="rId58" w:history="1">
        <w:r w:rsidRPr="00811459">
          <w:rPr>
            <w:rStyle w:val="Hyperlink"/>
            <w:lang w:val="fr-CA"/>
          </w:rPr>
          <w:t>Northwest Ontario Municipal Association</w:t>
        </w:r>
      </w:hyperlink>
      <w:r w:rsidRPr="00811459">
        <w:rPr>
          <w:lang w:val="fr-CA"/>
        </w:rPr>
        <w:t xml:space="preserve">, </w:t>
      </w:r>
      <w:hyperlink r:id="rId59" w:history="1">
        <w:r w:rsidRPr="00811459">
          <w:rPr>
            <w:rStyle w:val="Hyperlink"/>
            <w:lang w:val="fr-CA"/>
          </w:rPr>
          <w:t xml:space="preserve">Ontario Small </w:t>
        </w:r>
        <w:proofErr w:type="spellStart"/>
        <w:r w:rsidRPr="00811459">
          <w:rPr>
            <w:rStyle w:val="Hyperlink"/>
            <w:lang w:val="fr-CA"/>
          </w:rPr>
          <w:t>Urban</w:t>
        </w:r>
        <w:proofErr w:type="spellEnd"/>
        <w:r w:rsidRPr="00811459">
          <w:rPr>
            <w:rStyle w:val="Hyperlink"/>
            <w:lang w:val="fr-CA"/>
          </w:rPr>
          <w:t xml:space="preserve"> </w:t>
        </w:r>
        <w:proofErr w:type="spellStart"/>
        <w:r w:rsidRPr="00811459">
          <w:rPr>
            <w:rStyle w:val="Hyperlink"/>
            <w:lang w:val="fr-CA"/>
          </w:rPr>
          <w:t>Municipalities</w:t>
        </w:r>
        <w:proofErr w:type="spellEnd"/>
      </w:hyperlink>
      <w:r w:rsidRPr="00811459">
        <w:rPr>
          <w:lang w:val="fr-CA"/>
        </w:rPr>
        <w:t xml:space="preserve"> </w:t>
      </w:r>
      <w:r>
        <w:rPr>
          <w:lang w:val="fr-CA"/>
        </w:rPr>
        <w:t>et</w:t>
      </w:r>
      <w:r w:rsidRPr="00811459">
        <w:rPr>
          <w:lang w:val="fr-CA"/>
        </w:rPr>
        <w:t xml:space="preserve"> </w:t>
      </w:r>
      <w:hyperlink r:id="rId60" w:history="1">
        <w:r w:rsidRPr="00811459">
          <w:rPr>
            <w:rStyle w:val="Hyperlink"/>
            <w:lang w:val="fr-CA"/>
          </w:rPr>
          <w:t>Rural Ontario Municipal Association</w:t>
        </w:r>
      </w:hyperlink>
      <w:r w:rsidRPr="00811459">
        <w:rPr>
          <w:lang w:val="fr-CA"/>
        </w:rPr>
        <w:t>.</w:t>
      </w:r>
    </w:p>
    <w:p w:rsidR="00067F09" w:rsidRPr="00811459" w:rsidRDefault="00067F09" w:rsidP="00067F09">
      <w:pPr>
        <w:pStyle w:val="ListParagraph"/>
        <w:rPr>
          <w:lang w:val="fr-CA"/>
        </w:rPr>
      </w:pPr>
    </w:p>
    <w:p w:rsidR="00067F09" w:rsidRPr="00811459" w:rsidRDefault="00067F09" w:rsidP="00067F09">
      <w:pPr>
        <w:pStyle w:val="ListParagraph"/>
        <w:numPr>
          <w:ilvl w:val="0"/>
          <w:numId w:val="4"/>
        </w:numPr>
        <w:rPr>
          <w:lang w:val="fr-CA"/>
        </w:rPr>
      </w:pPr>
      <w:r>
        <w:rPr>
          <w:b/>
          <w:bCs/>
          <w:lang w:val="fr-CA"/>
        </w:rPr>
        <w:t>Entrer en contact</w:t>
      </w:r>
      <w:r w:rsidRPr="00D26965">
        <w:rPr>
          <w:b/>
          <w:bCs/>
          <w:lang w:val="fr-CA"/>
        </w:rPr>
        <w:t xml:space="preserve"> avec</w:t>
      </w:r>
      <w:r>
        <w:rPr>
          <w:b/>
          <w:bCs/>
          <w:lang w:val="fr-CA"/>
        </w:rPr>
        <w:t xml:space="preserve"> le.la</w:t>
      </w:r>
      <w:r w:rsidRPr="00D26965">
        <w:rPr>
          <w:b/>
          <w:bCs/>
          <w:lang w:val="fr-CA"/>
        </w:rPr>
        <w:t xml:space="preserve"> </w:t>
      </w:r>
      <w:proofErr w:type="spellStart"/>
      <w:proofErr w:type="gramStart"/>
      <w:r w:rsidRPr="00D26965">
        <w:rPr>
          <w:b/>
          <w:bCs/>
          <w:lang w:val="fr-CA"/>
        </w:rPr>
        <w:t>député</w:t>
      </w:r>
      <w:r>
        <w:rPr>
          <w:b/>
          <w:bCs/>
          <w:lang w:val="fr-CA"/>
        </w:rPr>
        <w:t>.e</w:t>
      </w:r>
      <w:proofErr w:type="spellEnd"/>
      <w:proofErr w:type="gramEnd"/>
      <w:r>
        <w:rPr>
          <w:b/>
          <w:bCs/>
          <w:lang w:val="fr-CA"/>
        </w:rPr>
        <w:t xml:space="preserve"> </w:t>
      </w:r>
      <w:proofErr w:type="spellStart"/>
      <w:r>
        <w:rPr>
          <w:b/>
          <w:bCs/>
          <w:lang w:val="fr-CA"/>
        </w:rPr>
        <w:t>fédéral.e</w:t>
      </w:r>
      <w:proofErr w:type="spellEnd"/>
      <w:r>
        <w:rPr>
          <w:b/>
          <w:bCs/>
          <w:lang w:val="fr-CA"/>
        </w:rPr>
        <w:t xml:space="preserve"> et </w:t>
      </w:r>
      <w:proofErr w:type="spellStart"/>
      <w:r>
        <w:rPr>
          <w:b/>
          <w:bCs/>
          <w:lang w:val="fr-CA"/>
        </w:rPr>
        <w:t>provincial.e</w:t>
      </w:r>
      <w:proofErr w:type="spellEnd"/>
      <w:r w:rsidRPr="00D26965">
        <w:rPr>
          <w:b/>
          <w:bCs/>
          <w:lang w:val="fr-CA"/>
        </w:rPr>
        <w:t>, sénateur</w:t>
      </w:r>
      <w:r>
        <w:rPr>
          <w:b/>
          <w:bCs/>
          <w:lang w:val="fr-CA"/>
        </w:rPr>
        <w:t xml:space="preserve"> ou sénatrice</w:t>
      </w:r>
      <w:r w:rsidRPr="00D26965">
        <w:rPr>
          <w:b/>
          <w:bCs/>
          <w:lang w:val="fr-CA"/>
        </w:rPr>
        <w:t xml:space="preserve">, </w:t>
      </w:r>
      <w:r>
        <w:rPr>
          <w:b/>
          <w:bCs/>
          <w:lang w:val="fr-CA"/>
        </w:rPr>
        <w:t>corps dirigeant autochtone</w:t>
      </w:r>
      <w:r w:rsidRPr="00D26965">
        <w:rPr>
          <w:b/>
          <w:bCs/>
          <w:lang w:val="fr-CA"/>
        </w:rPr>
        <w:t xml:space="preserve"> et comité municipal des affaires intergouvernementales (</w:t>
      </w:r>
      <w:r>
        <w:rPr>
          <w:b/>
          <w:bCs/>
          <w:lang w:val="fr-CA"/>
        </w:rPr>
        <w:t xml:space="preserve">s’il en existe un </w:t>
      </w:r>
      <w:r w:rsidRPr="00D26965">
        <w:rPr>
          <w:b/>
          <w:bCs/>
          <w:lang w:val="fr-CA"/>
        </w:rPr>
        <w:t xml:space="preserve">dans </w:t>
      </w:r>
      <w:r>
        <w:rPr>
          <w:b/>
          <w:bCs/>
          <w:lang w:val="fr-CA"/>
        </w:rPr>
        <w:t>la</w:t>
      </w:r>
      <w:r w:rsidRPr="00D26965">
        <w:rPr>
          <w:b/>
          <w:bCs/>
          <w:lang w:val="fr-CA"/>
        </w:rPr>
        <w:t xml:space="preserve"> </w:t>
      </w:r>
      <w:r>
        <w:rPr>
          <w:b/>
          <w:bCs/>
          <w:lang w:val="fr-CA"/>
        </w:rPr>
        <w:t>localité</w:t>
      </w:r>
      <w:r w:rsidRPr="00D26965">
        <w:rPr>
          <w:b/>
          <w:bCs/>
          <w:lang w:val="fr-CA"/>
        </w:rPr>
        <w:t xml:space="preserve">) </w:t>
      </w:r>
      <w:r>
        <w:rPr>
          <w:b/>
          <w:bCs/>
          <w:lang w:val="fr-CA"/>
        </w:rPr>
        <w:t>en vue d’</w:t>
      </w:r>
      <w:r w:rsidRPr="00D26965">
        <w:rPr>
          <w:b/>
          <w:bCs/>
          <w:lang w:val="fr-CA"/>
        </w:rPr>
        <w:t xml:space="preserve">établir ou </w:t>
      </w:r>
      <w:r>
        <w:rPr>
          <w:b/>
          <w:bCs/>
          <w:lang w:val="fr-CA"/>
        </w:rPr>
        <w:t xml:space="preserve">de </w:t>
      </w:r>
      <w:r w:rsidRPr="00D26965">
        <w:rPr>
          <w:b/>
          <w:bCs/>
          <w:lang w:val="fr-CA"/>
        </w:rPr>
        <w:t xml:space="preserve">renforcer des objectifs communs pour faire face à la crise des intoxications aux drogues </w:t>
      </w:r>
      <w:r>
        <w:rPr>
          <w:b/>
          <w:bCs/>
          <w:lang w:val="fr-CA"/>
        </w:rPr>
        <w:t>dans</w:t>
      </w:r>
      <w:r w:rsidRPr="00D26965">
        <w:rPr>
          <w:b/>
          <w:bCs/>
          <w:lang w:val="fr-CA"/>
        </w:rPr>
        <w:t xml:space="preserve"> </w:t>
      </w:r>
      <w:r>
        <w:rPr>
          <w:b/>
          <w:bCs/>
          <w:lang w:val="fr-CA"/>
        </w:rPr>
        <w:t>la</w:t>
      </w:r>
      <w:r w:rsidRPr="00D26965">
        <w:rPr>
          <w:b/>
          <w:bCs/>
          <w:lang w:val="fr-CA"/>
        </w:rPr>
        <w:t xml:space="preserve"> </w:t>
      </w:r>
      <w:r>
        <w:rPr>
          <w:b/>
          <w:bCs/>
          <w:lang w:val="fr-CA"/>
        </w:rPr>
        <w:t>collectivité</w:t>
      </w:r>
      <w:r w:rsidRPr="00D26965">
        <w:rPr>
          <w:b/>
          <w:bCs/>
          <w:lang w:val="fr-CA"/>
        </w:rPr>
        <w:t>.</w:t>
      </w:r>
    </w:p>
    <w:p w:rsidR="00067F09" w:rsidRDefault="00067F09" w:rsidP="00067F09">
      <w:pPr>
        <w:pStyle w:val="ListParagraph"/>
        <w:rPr>
          <w:lang w:val="fr-CA"/>
        </w:rPr>
      </w:pPr>
      <w:r w:rsidRPr="002E0D16">
        <w:rPr>
          <w:lang w:val="fr-CA"/>
        </w:rPr>
        <w:t>S’e</w:t>
      </w:r>
      <w:r>
        <w:rPr>
          <w:lang w:val="fr-CA"/>
        </w:rPr>
        <w:t xml:space="preserve">ntendre sur les </w:t>
      </w:r>
      <w:r w:rsidRPr="002E0D16">
        <w:rPr>
          <w:lang w:val="fr-CA"/>
        </w:rPr>
        <w:t>lacunes ou</w:t>
      </w:r>
      <w:r>
        <w:rPr>
          <w:lang w:val="fr-CA"/>
        </w:rPr>
        <w:t xml:space="preserve"> les besoins</w:t>
      </w:r>
      <w:r w:rsidRPr="002E0D16">
        <w:rPr>
          <w:lang w:val="fr-CA"/>
        </w:rPr>
        <w:t xml:space="preserve"> spécifique</w:t>
      </w:r>
      <w:r>
        <w:rPr>
          <w:lang w:val="fr-CA"/>
        </w:rPr>
        <w:t>s</w:t>
      </w:r>
      <w:r w:rsidRPr="002E0D16">
        <w:rPr>
          <w:lang w:val="fr-CA"/>
        </w:rPr>
        <w:t xml:space="preserve"> </w:t>
      </w:r>
      <w:r>
        <w:rPr>
          <w:lang w:val="fr-CA"/>
        </w:rPr>
        <w:t xml:space="preserve">au chapitre des </w:t>
      </w:r>
      <w:r w:rsidRPr="002E0D16">
        <w:rPr>
          <w:lang w:val="fr-CA"/>
        </w:rPr>
        <w:t xml:space="preserve">services de santé liés à l’usage de substances </w:t>
      </w:r>
      <w:r>
        <w:rPr>
          <w:lang w:val="fr-CA"/>
        </w:rPr>
        <w:t>dans la collectivité</w:t>
      </w:r>
      <w:r w:rsidRPr="002E0D16">
        <w:rPr>
          <w:lang w:val="fr-CA"/>
        </w:rPr>
        <w:t xml:space="preserve">, et </w:t>
      </w:r>
      <w:r>
        <w:rPr>
          <w:lang w:val="fr-CA"/>
        </w:rPr>
        <w:t>avoir recours aux</w:t>
      </w:r>
      <w:r w:rsidRPr="002E0D16">
        <w:rPr>
          <w:lang w:val="fr-CA"/>
        </w:rPr>
        <w:t xml:space="preserve"> mécanismes</w:t>
      </w:r>
      <w:r>
        <w:rPr>
          <w:lang w:val="fr-CA"/>
        </w:rPr>
        <w:t xml:space="preserve"> </w:t>
      </w:r>
      <w:r w:rsidRPr="00955225">
        <w:rPr>
          <w:lang w:val="fr-CA"/>
        </w:rPr>
        <w:t>susmentionnés</w:t>
      </w:r>
      <w:r w:rsidRPr="002E0D16">
        <w:rPr>
          <w:lang w:val="fr-CA"/>
        </w:rPr>
        <w:t xml:space="preserve"> </w:t>
      </w:r>
      <w:r>
        <w:rPr>
          <w:lang w:val="fr-CA"/>
        </w:rPr>
        <w:t>pour défendre une réforme du financement et des politiques et traiter ainsi des</w:t>
      </w:r>
      <w:r w:rsidRPr="002E0D16">
        <w:rPr>
          <w:lang w:val="fr-CA"/>
        </w:rPr>
        <w:t xml:space="preserve"> </w:t>
      </w:r>
      <w:r>
        <w:rPr>
          <w:lang w:val="fr-CA"/>
        </w:rPr>
        <w:t>problèmes de santé mentale et de</w:t>
      </w:r>
      <w:r w:rsidRPr="002E0D16">
        <w:rPr>
          <w:lang w:val="fr-CA"/>
        </w:rPr>
        <w:t xml:space="preserve"> </w:t>
      </w:r>
      <w:r>
        <w:rPr>
          <w:lang w:val="fr-CA"/>
        </w:rPr>
        <w:t>dépendances</w:t>
      </w:r>
      <w:r w:rsidRPr="002E0D16">
        <w:rPr>
          <w:lang w:val="fr-CA"/>
        </w:rPr>
        <w:t xml:space="preserve"> aux niveaux provincial </w:t>
      </w:r>
      <w:r>
        <w:rPr>
          <w:lang w:val="fr-CA"/>
        </w:rPr>
        <w:t>et</w:t>
      </w:r>
      <w:r w:rsidRPr="002E0D16">
        <w:rPr>
          <w:lang w:val="fr-CA"/>
        </w:rPr>
        <w:t xml:space="preserve"> fédéral.</w:t>
      </w:r>
      <w:r>
        <w:rPr>
          <w:lang w:val="fr-CA"/>
        </w:rPr>
        <w:t xml:space="preserve"> Voir l’exemple ci-joint de lettre pouvant être envoyée </w:t>
      </w:r>
      <w:proofErr w:type="spellStart"/>
      <w:proofErr w:type="gramStart"/>
      <w:r>
        <w:rPr>
          <w:lang w:val="fr-CA"/>
        </w:rPr>
        <w:t>au.à</w:t>
      </w:r>
      <w:proofErr w:type="spellEnd"/>
      <w:proofErr w:type="gramEnd"/>
      <w:r>
        <w:rPr>
          <w:lang w:val="fr-CA"/>
        </w:rPr>
        <w:t xml:space="preserve"> la </w:t>
      </w:r>
      <w:proofErr w:type="spellStart"/>
      <w:r>
        <w:rPr>
          <w:lang w:val="fr-CA"/>
        </w:rPr>
        <w:t>député.e</w:t>
      </w:r>
      <w:proofErr w:type="spellEnd"/>
      <w:r>
        <w:rPr>
          <w:lang w:val="fr-CA"/>
        </w:rPr>
        <w:t xml:space="preserve"> </w:t>
      </w:r>
      <w:proofErr w:type="spellStart"/>
      <w:r>
        <w:rPr>
          <w:lang w:val="fr-CA"/>
        </w:rPr>
        <w:t>fédéral.e</w:t>
      </w:r>
      <w:proofErr w:type="spellEnd"/>
      <w:r>
        <w:rPr>
          <w:lang w:val="fr-CA"/>
        </w:rPr>
        <w:t xml:space="preserve"> et </w:t>
      </w:r>
      <w:proofErr w:type="spellStart"/>
      <w:r>
        <w:rPr>
          <w:lang w:val="fr-CA"/>
        </w:rPr>
        <w:t>provincial.e</w:t>
      </w:r>
      <w:proofErr w:type="spellEnd"/>
      <w:r>
        <w:rPr>
          <w:lang w:val="fr-CA"/>
        </w:rPr>
        <w:t>.</w:t>
      </w:r>
    </w:p>
    <w:p w:rsidR="00067F09" w:rsidRDefault="00067F09" w:rsidP="00067F09">
      <w:pPr>
        <w:pStyle w:val="ListParagraph"/>
        <w:rPr>
          <w:lang w:val="fr-CA"/>
        </w:rPr>
      </w:pPr>
    </w:p>
    <w:p w:rsidR="00067F09" w:rsidRPr="00162606" w:rsidRDefault="00067F09" w:rsidP="00067F09">
      <w:pPr>
        <w:pStyle w:val="ListParagraph"/>
        <w:numPr>
          <w:ilvl w:val="0"/>
          <w:numId w:val="4"/>
        </w:numPr>
        <w:rPr>
          <w:rStyle w:val="Hyperlink"/>
          <w:color w:val="auto"/>
          <w:u w:val="none"/>
          <w:lang w:val="fr-CA"/>
        </w:rPr>
      </w:pPr>
      <w:r w:rsidRPr="00162606">
        <w:rPr>
          <w:b/>
          <w:bCs/>
          <w:lang w:val="fr-CA"/>
        </w:rPr>
        <w:t>Suiv</w:t>
      </w:r>
      <w:r>
        <w:rPr>
          <w:b/>
          <w:bCs/>
          <w:lang w:val="fr-CA"/>
        </w:rPr>
        <w:t>re</w:t>
      </w:r>
      <w:r w:rsidRPr="00162606">
        <w:rPr>
          <w:b/>
          <w:bCs/>
          <w:lang w:val="fr-CA"/>
        </w:rPr>
        <w:t xml:space="preserve"> l’exemple d’autres municipalités qui ont déjà pris des mesures et développé une dynamique pour </w:t>
      </w:r>
      <w:r>
        <w:rPr>
          <w:b/>
          <w:bCs/>
          <w:lang w:val="fr-CA"/>
        </w:rPr>
        <w:t xml:space="preserve">lutter contre </w:t>
      </w:r>
      <w:r w:rsidRPr="00162606">
        <w:rPr>
          <w:b/>
          <w:bCs/>
          <w:lang w:val="fr-CA"/>
        </w:rPr>
        <w:t>la crise des intoxications aux drogues et aux</w:t>
      </w:r>
      <w:r w:rsidRPr="00162606">
        <w:rPr>
          <w:lang w:val="fr-CA"/>
        </w:rPr>
        <w:t xml:space="preserve"> </w:t>
      </w:r>
      <w:r w:rsidRPr="00162606">
        <w:rPr>
          <w:b/>
          <w:bCs/>
          <w:lang w:val="fr-CA"/>
        </w:rPr>
        <w:t>opioïdes. Exemples</w:t>
      </w:r>
      <w:r>
        <w:rPr>
          <w:b/>
          <w:bCs/>
          <w:lang w:val="fr-CA"/>
        </w:rPr>
        <w:t> </w:t>
      </w:r>
      <w:r w:rsidRPr="00162606">
        <w:rPr>
          <w:b/>
          <w:bCs/>
          <w:lang w:val="fr-CA"/>
        </w:rPr>
        <w:t xml:space="preserve">: </w:t>
      </w:r>
      <w:r w:rsidRPr="00162606">
        <w:rPr>
          <w:b/>
          <w:bCs/>
          <w:lang w:val="fr-CA"/>
        </w:rPr>
        <w:br/>
      </w:r>
      <w:r w:rsidRPr="00162606">
        <w:rPr>
          <w:lang w:val="fr-CA"/>
        </w:rPr>
        <w:t xml:space="preserve">La </w:t>
      </w:r>
      <w:r>
        <w:rPr>
          <w:lang w:val="fr-CA"/>
        </w:rPr>
        <w:t>v</w:t>
      </w:r>
      <w:r w:rsidRPr="00162606">
        <w:rPr>
          <w:lang w:val="fr-CA"/>
        </w:rPr>
        <w:t xml:space="preserve">ille de </w:t>
      </w:r>
      <w:proofErr w:type="spellStart"/>
      <w:r w:rsidRPr="00162606">
        <w:rPr>
          <w:lang w:val="fr-CA"/>
        </w:rPr>
        <w:t>Thunder</w:t>
      </w:r>
      <w:proofErr w:type="spellEnd"/>
      <w:r w:rsidRPr="00162606">
        <w:rPr>
          <w:lang w:val="fr-CA"/>
        </w:rPr>
        <w:t xml:space="preserve"> </w:t>
      </w:r>
      <w:proofErr w:type="spellStart"/>
      <w:r w:rsidRPr="00162606">
        <w:rPr>
          <w:lang w:val="fr-CA"/>
        </w:rPr>
        <w:t>Bay</w:t>
      </w:r>
      <w:proofErr w:type="spellEnd"/>
      <w:r w:rsidRPr="00162606">
        <w:rPr>
          <w:lang w:val="fr-CA"/>
        </w:rPr>
        <w:t xml:space="preserve"> a adopté à l’unanimité une résolution avalisant les solutions proposées pour mettre fin à la crise des intoxications aux drogues en Ontario du réseau Drug Strategy Network of Ontario (</w:t>
      </w:r>
      <w:hyperlink r:id="rId61" w:history="1">
        <w:r w:rsidRPr="00162606">
          <w:rPr>
            <w:rStyle w:val="Hyperlink"/>
            <w:lang w:val="fr-CA"/>
          </w:rPr>
          <w:t>li</w:t>
        </w:r>
        <w:r>
          <w:rPr>
            <w:rStyle w:val="Hyperlink"/>
            <w:lang w:val="fr-CA"/>
          </w:rPr>
          <w:t>re</w:t>
        </w:r>
        <w:r w:rsidRPr="00162606">
          <w:rPr>
            <w:rStyle w:val="Hyperlink"/>
            <w:lang w:val="fr-CA"/>
          </w:rPr>
          <w:t xml:space="preserve"> l’article de </w:t>
        </w:r>
      </w:hyperlink>
      <w:hyperlink r:id="rId62" w:history="1">
        <w:r w:rsidRPr="00162606">
          <w:rPr>
            <w:rStyle w:val="Hyperlink"/>
            <w:lang w:val="fr-CA"/>
          </w:rPr>
          <w:t xml:space="preserve">CBC/Radio-Canada </w:t>
        </w:r>
      </w:hyperlink>
      <w:hyperlink r:id="rId63" w:history="1">
        <w:r w:rsidRPr="00162606">
          <w:rPr>
            <w:rStyle w:val="Hyperlink"/>
            <w:lang w:val="fr-CA"/>
          </w:rPr>
          <w:t>ici</w:t>
        </w:r>
      </w:hyperlink>
      <w:r w:rsidRPr="00162606">
        <w:rPr>
          <w:lang w:val="fr-CA"/>
        </w:rPr>
        <w:t>).</w:t>
      </w:r>
      <w:r w:rsidRPr="00162606">
        <w:rPr>
          <w:rStyle w:val="Hyperlink"/>
          <w:rFonts w:cstheme="minorHAnsi"/>
          <w:bCs/>
          <w:color w:val="auto"/>
          <w:u w:val="none"/>
          <w:lang w:val="fr-CA"/>
        </w:rPr>
        <w:t xml:space="preserve"> [en anglais]</w:t>
      </w:r>
      <w:r w:rsidRPr="00162606">
        <w:rPr>
          <w:lang w:val="fr-CA"/>
        </w:rPr>
        <w:t xml:space="preserve"> </w:t>
      </w:r>
      <w:bookmarkStart w:id="0" w:name="_GoBack"/>
      <w:bookmarkEnd w:id="0"/>
      <w:r w:rsidRPr="00162606">
        <w:rPr>
          <w:lang w:val="fr-CA"/>
        </w:rPr>
        <w:br/>
      </w:r>
      <w:r w:rsidRPr="00162606">
        <w:rPr>
          <w:lang w:val="fr-FR"/>
        </w:rPr>
        <w:t xml:space="preserve">La </w:t>
      </w:r>
      <w:r>
        <w:rPr>
          <w:lang w:val="fr-FR"/>
        </w:rPr>
        <w:t>v</w:t>
      </w:r>
      <w:r w:rsidRPr="00162606">
        <w:rPr>
          <w:lang w:val="fr-FR"/>
        </w:rPr>
        <w:t xml:space="preserve">ille de Toronto est sur le point de déposer une demande d’exemption au titre de la </w:t>
      </w:r>
      <w:r w:rsidRPr="00162606">
        <w:rPr>
          <w:i/>
          <w:iCs/>
          <w:lang w:val="fr-FR"/>
        </w:rPr>
        <w:t xml:space="preserve">Loi réglementant certaines drogues et autres substances </w:t>
      </w:r>
      <w:r w:rsidRPr="00162606">
        <w:rPr>
          <w:lang w:val="fr-FR"/>
        </w:rPr>
        <w:t>pour permettre la possession de drogues pour usage personnel (</w:t>
      </w:r>
      <w:hyperlink r:id="rId64" w:history="1">
        <w:r w:rsidRPr="00162606">
          <w:rPr>
            <w:rStyle w:val="Hyperlink"/>
            <w:lang w:val="fr-FR"/>
          </w:rPr>
          <w:t>lire la demande d</w:t>
        </w:r>
        <w:r>
          <w:rPr>
            <w:rStyle w:val="Hyperlink"/>
            <w:lang w:val="fr-FR"/>
          </w:rPr>
          <w:t>’</w:t>
        </w:r>
        <w:r w:rsidRPr="00162606">
          <w:rPr>
            <w:rStyle w:val="Hyperlink"/>
            <w:lang w:val="fr-FR"/>
          </w:rPr>
          <w:t>exemption ici</w:t>
        </w:r>
      </w:hyperlink>
      <w:r w:rsidRPr="00162606">
        <w:rPr>
          <w:lang w:val="fr-FR"/>
        </w:rPr>
        <w:t>).</w:t>
      </w:r>
      <w:r w:rsidRPr="00162606">
        <w:rPr>
          <w:rStyle w:val="Hyperlink"/>
          <w:rFonts w:cstheme="minorHAnsi"/>
          <w:bCs/>
          <w:color w:val="auto"/>
          <w:u w:val="none"/>
          <w:lang w:val="fr-CA"/>
        </w:rPr>
        <w:t xml:space="preserve"> [en anglais]</w:t>
      </w:r>
      <w:r w:rsidRPr="00162606">
        <w:rPr>
          <w:lang w:val="fr-CA"/>
        </w:rPr>
        <w:t xml:space="preserve"> </w:t>
      </w:r>
      <w:r>
        <w:rPr>
          <w:lang w:val="fr-CA"/>
        </w:rPr>
        <w:t>On trouve</w:t>
      </w:r>
      <w:r w:rsidRPr="00162606">
        <w:rPr>
          <w:lang w:val="fr-CA"/>
        </w:rPr>
        <w:t xml:space="preserve"> </w:t>
      </w:r>
      <w:r w:rsidRPr="00162606">
        <w:rPr>
          <w:lang w:val="fr-FR"/>
        </w:rPr>
        <w:t xml:space="preserve">des </w:t>
      </w:r>
      <w:r w:rsidRPr="00162606">
        <w:rPr>
          <w:lang w:val="fr-CA"/>
        </w:rPr>
        <w:t xml:space="preserve">conseils pratiques sur le processus de décriminalisation </w:t>
      </w:r>
      <w:r w:rsidRPr="00162606">
        <w:rPr>
          <w:lang w:val="fr-FR"/>
        </w:rPr>
        <w:t>destinés aux</w:t>
      </w:r>
      <w:r w:rsidRPr="00162606">
        <w:rPr>
          <w:lang w:val="fr-CA"/>
        </w:rPr>
        <w:t xml:space="preserve"> municipalités sur le site Web du </w:t>
      </w:r>
      <w:hyperlink r:id="rId65" w:history="1">
        <w:r w:rsidRPr="00162606">
          <w:rPr>
            <w:rStyle w:val="Hyperlink"/>
            <w:lang w:val="fr-CA"/>
          </w:rPr>
          <w:t>Réseau juridique VIH</w:t>
        </w:r>
      </w:hyperlink>
      <w:r w:rsidRPr="00162606">
        <w:rPr>
          <w:lang w:val="fr-CA"/>
        </w:rPr>
        <w:t xml:space="preserve">. </w:t>
      </w:r>
      <w:r w:rsidRPr="00162606">
        <w:rPr>
          <w:lang w:val="fr-CA"/>
        </w:rPr>
        <w:br/>
        <w:t xml:space="preserve">Le comité de la santé et des services sociaux de la région de Niagara a approuvé une motion pour déclarer l’état d’urgence en ce qui concerne l’itinérance, la santé mentale et la dépendance aux opioïdes dans la région </w:t>
      </w:r>
      <w:r>
        <w:rPr>
          <w:lang w:val="fr-CA"/>
        </w:rPr>
        <w:t xml:space="preserve">de </w:t>
      </w:r>
      <w:r w:rsidRPr="00162606">
        <w:rPr>
          <w:lang w:val="fr-CA"/>
        </w:rPr>
        <w:t>Niagara (</w:t>
      </w:r>
      <w:hyperlink r:id="rId66" w:history="1">
        <w:r w:rsidRPr="00162606">
          <w:rPr>
            <w:rStyle w:val="Hyperlink"/>
            <w:lang w:val="fr-CA"/>
          </w:rPr>
          <w:t xml:space="preserve">lire ici </w:t>
        </w:r>
      </w:hyperlink>
      <w:r w:rsidRPr="00162606">
        <w:rPr>
          <w:rStyle w:val="Hyperlink"/>
          <w:lang w:val="fr-CA"/>
        </w:rPr>
        <w:t xml:space="preserve">l’article dans </w:t>
      </w:r>
      <w:hyperlink r:id="rId67" w:history="1">
        <w:r w:rsidRPr="00162606">
          <w:rPr>
            <w:rStyle w:val="Hyperlink"/>
            <w:lang w:val="fr-CA"/>
          </w:rPr>
          <w:t>The Standard</w:t>
        </w:r>
      </w:hyperlink>
      <w:r w:rsidRPr="00162606">
        <w:rPr>
          <w:lang w:val="fr-CA"/>
        </w:rPr>
        <w:t xml:space="preserve">). </w:t>
      </w:r>
      <w:r w:rsidRPr="00162606">
        <w:rPr>
          <w:rStyle w:val="Hyperlink"/>
          <w:rFonts w:cstheme="minorHAnsi"/>
          <w:bCs/>
          <w:color w:val="auto"/>
          <w:u w:val="none"/>
          <w:lang w:val="fr-CA"/>
        </w:rPr>
        <w:t>[</w:t>
      </w:r>
      <w:proofErr w:type="gramStart"/>
      <w:r w:rsidRPr="00162606">
        <w:rPr>
          <w:rStyle w:val="Hyperlink"/>
          <w:rFonts w:cstheme="minorHAnsi"/>
          <w:bCs/>
          <w:color w:val="auto"/>
          <w:u w:val="none"/>
          <w:lang w:val="fr-CA"/>
        </w:rPr>
        <w:t>en</w:t>
      </w:r>
      <w:proofErr w:type="gramEnd"/>
      <w:r w:rsidRPr="00162606">
        <w:rPr>
          <w:rStyle w:val="Hyperlink"/>
          <w:rFonts w:cstheme="minorHAnsi"/>
          <w:bCs/>
          <w:color w:val="auto"/>
          <w:u w:val="none"/>
          <w:lang w:val="fr-CA"/>
        </w:rPr>
        <w:t xml:space="preserve"> anglais]</w:t>
      </w:r>
    </w:p>
    <w:p w:rsidR="00067F09" w:rsidRPr="008B1A38" w:rsidRDefault="00067F09" w:rsidP="00067F09">
      <w:pPr>
        <w:pStyle w:val="ListParagraph"/>
        <w:rPr>
          <w:lang w:val="fr-CA"/>
        </w:rPr>
      </w:pPr>
    </w:p>
    <w:p w:rsidR="00067F09" w:rsidRPr="0019637E" w:rsidRDefault="00067F09" w:rsidP="00067F09">
      <w:pPr>
        <w:pStyle w:val="ListParagraph"/>
        <w:numPr>
          <w:ilvl w:val="0"/>
          <w:numId w:val="4"/>
        </w:numPr>
        <w:rPr>
          <w:b/>
          <w:bCs/>
          <w:lang w:val="fr-FR"/>
        </w:rPr>
      </w:pPr>
      <w:r>
        <w:rPr>
          <w:b/>
          <w:bCs/>
          <w:lang w:val="fr-FR"/>
        </w:rPr>
        <w:lastRenderedPageBreak/>
        <w:t>Travailler de concert avec le</w:t>
      </w:r>
      <w:r w:rsidRPr="004A060A">
        <w:rPr>
          <w:b/>
          <w:bCs/>
          <w:lang w:val="fr-FR"/>
        </w:rPr>
        <w:t xml:space="preserve"> </w:t>
      </w:r>
      <w:r>
        <w:rPr>
          <w:b/>
          <w:bCs/>
          <w:lang w:val="fr-FR"/>
        </w:rPr>
        <w:t xml:space="preserve">bureau de santé </w:t>
      </w:r>
      <w:r w:rsidRPr="004A060A">
        <w:rPr>
          <w:b/>
          <w:bCs/>
          <w:lang w:val="fr-FR"/>
        </w:rPr>
        <w:t xml:space="preserve">local, </w:t>
      </w:r>
      <w:r>
        <w:rPr>
          <w:b/>
          <w:bCs/>
          <w:lang w:val="fr-FR"/>
        </w:rPr>
        <w:t>et s’appuyer sur le plan d’intervention</w:t>
      </w:r>
      <w:r w:rsidRPr="004A060A">
        <w:rPr>
          <w:b/>
          <w:bCs/>
          <w:lang w:val="fr-FR"/>
        </w:rPr>
        <w:t xml:space="preserve"> local </w:t>
      </w:r>
      <w:r>
        <w:rPr>
          <w:b/>
          <w:bCs/>
          <w:lang w:val="fr-FR"/>
        </w:rPr>
        <w:t>en matière d’</w:t>
      </w:r>
      <w:r w:rsidRPr="004A060A">
        <w:rPr>
          <w:b/>
          <w:bCs/>
          <w:lang w:val="fr-FR"/>
        </w:rPr>
        <w:t xml:space="preserve">opioïdes </w:t>
      </w:r>
      <w:r>
        <w:rPr>
          <w:b/>
          <w:bCs/>
          <w:lang w:val="fr-FR"/>
        </w:rPr>
        <w:t>et le</w:t>
      </w:r>
      <w:r w:rsidRPr="004A060A">
        <w:rPr>
          <w:b/>
          <w:bCs/>
          <w:lang w:val="fr-FR"/>
        </w:rPr>
        <w:t xml:space="preserve"> Plan de sécurité et de bien-être des collectivités (SBEC) </w:t>
      </w:r>
      <w:r>
        <w:rPr>
          <w:b/>
          <w:bCs/>
          <w:lang w:val="fr-FR"/>
        </w:rPr>
        <w:t>de la</w:t>
      </w:r>
      <w:r w:rsidRPr="004A060A">
        <w:rPr>
          <w:b/>
          <w:bCs/>
          <w:lang w:val="fr-FR"/>
        </w:rPr>
        <w:t xml:space="preserve"> municipalité </w:t>
      </w:r>
      <w:r w:rsidRPr="0019637E">
        <w:rPr>
          <w:b/>
          <w:bCs/>
          <w:lang w:val="fr-FR"/>
        </w:rPr>
        <w:t xml:space="preserve">pour </w:t>
      </w:r>
      <w:r>
        <w:rPr>
          <w:b/>
          <w:bCs/>
          <w:lang w:val="fr-FR"/>
        </w:rPr>
        <w:t xml:space="preserve">répondre aux priorités de leur propre </w:t>
      </w:r>
      <w:r w:rsidRPr="0019637E">
        <w:rPr>
          <w:b/>
          <w:bCs/>
          <w:lang w:val="fr-FR"/>
        </w:rPr>
        <w:t>co</w:t>
      </w:r>
      <w:r>
        <w:rPr>
          <w:b/>
          <w:bCs/>
          <w:lang w:val="fr-FR"/>
        </w:rPr>
        <w:t>llectivité</w:t>
      </w:r>
      <w:r w:rsidRPr="0019637E">
        <w:rPr>
          <w:b/>
          <w:bCs/>
          <w:lang w:val="fr-FR"/>
        </w:rPr>
        <w:t xml:space="preserve">. </w:t>
      </w:r>
    </w:p>
    <w:p w:rsidR="00067F09" w:rsidRPr="007074B7" w:rsidRDefault="00067F09" w:rsidP="00067F09">
      <w:pPr>
        <w:pStyle w:val="ListParagraph"/>
        <w:rPr>
          <w:lang w:val="fr-FR"/>
        </w:rPr>
      </w:pPr>
      <w:r w:rsidRPr="007074B7">
        <w:rPr>
          <w:lang w:val="fr-FR"/>
        </w:rPr>
        <w:t>Dans le cadre de ces partenariats, suiv</w:t>
      </w:r>
      <w:r>
        <w:rPr>
          <w:lang w:val="fr-FR"/>
        </w:rPr>
        <w:t>re</w:t>
      </w:r>
      <w:r w:rsidRPr="007074B7">
        <w:rPr>
          <w:lang w:val="fr-FR"/>
        </w:rPr>
        <w:t xml:space="preserve"> les données locales </w:t>
      </w:r>
      <w:r>
        <w:rPr>
          <w:lang w:val="fr-FR"/>
        </w:rPr>
        <w:t>relatives aux</w:t>
      </w:r>
      <w:r w:rsidRPr="007074B7">
        <w:rPr>
          <w:lang w:val="fr-FR"/>
        </w:rPr>
        <w:t xml:space="preserve"> tendances et coûts liés à la consommation de substances (p. ex. appels </w:t>
      </w:r>
      <w:r>
        <w:rPr>
          <w:lang w:val="fr-FR"/>
        </w:rPr>
        <w:t>aux</w:t>
      </w:r>
      <w:r w:rsidRPr="007074B7">
        <w:rPr>
          <w:lang w:val="fr-FR"/>
        </w:rPr>
        <w:t xml:space="preserve"> service</w:t>
      </w:r>
      <w:r>
        <w:rPr>
          <w:lang w:val="fr-FR"/>
        </w:rPr>
        <w:t>s</w:t>
      </w:r>
      <w:r w:rsidRPr="007074B7">
        <w:rPr>
          <w:lang w:val="fr-FR"/>
        </w:rPr>
        <w:t xml:space="preserve"> de police, </w:t>
      </w:r>
      <w:r>
        <w:rPr>
          <w:lang w:val="fr-FR"/>
        </w:rPr>
        <w:t>d’urgence médicale et d’incendie</w:t>
      </w:r>
      <w:r w:rsidRPr="007074B7">
        <w:rPr>
          <w:lang w:val="fr-FR"/>
        </w:rPr>
        <w:t xml:space="preserve">, </w:t>
      </w:r>
      <w:r>
        <w:rPr>
          <w:lang w:val="fr-FR"/>
        </w:rPr>
        <w:t>effet</w:t>
      </w:r>
      <w:r w:rsidRPr="007074B7">
        <w:rPr>
          <w:lang w:val="fr-FR"/>
        </w:rPr>
        <w:t>s sur les parcs, les loisirs et le tourisme, etc.) Examine</w:t>
      </w:r>
      <w:r>
        <w:rPr>
          <w:lang w:val="fr-FR"/>
        </w:rPr>
        <w:t>r</w:t>
      </w:r>
      <w:r w:rsidRPr="007074B7">
        <w:rPr>
          <w:lang w:val="fr-FR"/>
        </w:rPr>
        <w:t xml:space="preserve"> comment les coûts et les </w:t>
      </w:r>
      <w:r>
        <w:rPr>
          <w:lang w:val="fr-FR"/>
        </w:rPr>
        <w:t>méfaits</w:t>
      </w:r>
      <w:r w:rsidRPr="007074B7">
        <w:rPr>
          <w:lang w:val="fr-FR"/>
        </w:rPr>
        <w:t xml:space="preserve"> liés à la consommation de substances pourraient être directement pris en charge par les services </w:t>
      </w:r>
      <w:r>
        <w:rPr>
          <w:lang w:val="fr-FR"/>
        </w:rPr>
        <w:t>relevant de</w:t>
      </w:r>
      <w:r w:rsidRPr="007074B7">
        <w:rPr>
          <w:lang w:val="fr-FR"/>
        </w:rPr>
        <w:t xml:space="preserve"> la municipalité (p. ex. en investissant dans les services sociaux et </w:t>
      </w:r>
      <w:r>
        <w:rPr>
          <w:lang w:val="fr-FR"/>
        </w:rPr>
        <w:t xml:space="preserve">les services </w:t>
      </w:r>
      <w:r w:rsidRPr="007074B7">
        <w:rPr>
          <w:lang w:val="fr-FR"/>
        </w:rPr>
        <w:t xml:space="preserve">de logement et en intégrant des services de réduction des </w:t>
      </w:r>
      <w:r>
        <w:rPr>
          <w:lang w:val="fr-FR"/>
        </w:rPr>
        <w:t>méfaits</w:t>
      </w:r>
      <w:r w:rsidRPr="007074B7">
        <w:rPr>
          <w:lang w:val="fr-FR"/>
        </w:rPr>
        <w:t xml:space="preserve"> dans les services existants).</w:t>
      </w:r>
      <w:r w:rsidRPr="007074B7">
        <w:rPr>
          <w:rFonts w:ascii="Arial" w:hAnsi="Arial" w:cs="Arial"/>
          <w:color w:val="3C3C3C"/>
          <w:sz w:val="18"/>
          <w:szCs w:val="18"/>
          <w:shd w:val="clear" w:color="auto" w:fill="FFFFFF"/>
          <w:lang w:val="fr-FR"/>
        </w:rPr>
        <w:t xml:space="preserve"> </w:t>
      </w:r>
    </w:p>
    <w:p w:rsidR="00067F09" w:rsidRPr="00811459" w:rsidRDefault="00067F09" w:rsidP="00067F09">
      <w:pPr>
        <w:pStyle w:val="ListParagraph"/>
        <w:rPr>
          <w:lang w:val="fr-CA"/>
        </w:rPr>
      </w:pPr>
    </w:p>
    <w:p w:rsidR="00067F09" w:rsidRPr="006075FD" w:rsidRDefault="00067F09" w:rsidP="00067F09">
      <w:pPr>
        <w:pStyle w:val="ListParagraph"/>
        <w:numPr>
          <w:ilvl w:val="0"/>
          <w:numId w:val="4"/>
        </w:numPr>
        <w:rPr>
          <w:lang w:val="fr-FR"/>
        </w:rPr>
      </w:pPr>
      <w:r>
        <w:rPr>
          <w:b/>
          <w:bCs/>
          <w:lang w:val="fr-CA"/>
        </w:rPr>
        <w:t>Amener la</w:t>
      </w:r>
      <w:r w:rsidRPr="00F201F6">
        <w:rPr>
          <w:b/>
          <w:bCs/>
          <w:lang w:val="fr-CA"/>
        </w:rPr>
        <w:t xml:space="preserve"> collectivité </w:t>
      </w:r>
      <w:r>
        <w:rPr>
          <w:b/>
          <w:bCs/>
          <w:lang w:val="fr-CA"/>
        </w:rPr>
        <w:t>à</w:t>
      </w:r>
      <w:r w:rsidRPr="00F201F6">
        <w:rPr>
          <w:b/>
          <w:bCs/>
          <w:lang w:val="fr-CA"/>
        </w:rPr>
        <w:t xml:space="preserve"> </w:t>
      </w:r>
      <w:r>
        <w:rPr>
          <w:b/>
          <w:bCs/>
          <w:lang w:val="fr-CA"/>
        </w:rPr>
        <w:t>élaborer</w:t>
      </w:r>
      <w:r w:rsidRPr="00F201F6">
        <w:rPr>
          <w:b/>
          <w:bCs/>
          <w:lang w:val="fr-CA"/>
        </w:rPr>
        <w:t xml:space="preserve"> une approche fondée sur la santé en matière de consommation de substances, c’est-à-dire offrir une formation sur la stigmatisation et les traumatismes à tout le personnel des services municipaux.</w:t>
      </w:r>
      <w:r w:rsidRPr="00F201F6">
        <w:rPr>
          <w:lang w:val="fr-CA"/>
        </w:rPr>
        <w:t xml:space="preserve"> </w:t>
      </w:r>
      <w:r w:rsidRPr="006075FD">
        <w:rPr>
          <w:rFonts w:ascii="Arial" w:hAnsi="Arial" w:cs="Arial"/>
          <w:color w:val="303030"/>
          <w:sz w:val="18"/>
          <w:szCs w:val="18"/>
          <w:shd w:val="clear" w:color="auto" w:fill="FFFEEF"/>
          <w:lang w:val="fr-FR"/>
        </w:rPr>
        <w:t> </w:t>
      </w:r>
    </w:p>
    <w:p w:rsidR="00067F09" w:rsidRPr="00806364" w:rsidRDefault="00067F09" w:rsidP="00067F09">
      <w:pPr>
        <w:pStyle w:val="ListParagraph"/>
        <w:rPr>
          <w:lang w:val="fr-FR"/>
        </w:rPr>
      </w:pPr>
      <w:r>
        <w:rPr>
          <w:lang w:val="fr-CA"/>
        </w:rPr>
        <w:t>Outre cette</w:t>
      </w:r>
      <w:r w:rsidRPr="00F201F6">
        <w:rPr>
          <w:lang w:val="fr-CA"/>
        </w:rPr>
        <w:t xml:space="preserve"> formation, conven</w:t>
      </w:r>
      <w:r>
        <w:rPr>
          <w:lang w:val="fr-CA"/>
        </w:rPr>
        <w:t>ir</w:t>
      </w:r>
      <w:r w:rsidRPr="00F201F6">
        <w:rPr>
          <w:lang w:val="fr-CA"/>
        </w:rPr>
        <w:t xml:space="preserve"> que de nombreuses personnes consomment des substances et que</w:t>
      </w:r>
      <w:r>
        <w:rPr>
          <w:lang w:val="fr-CA"/>
        </w:rPr>
        <w:t>,</w:t>
      </w:r>
      <w:r w:rsidRPr="00F201F6">
        <w:rPr>
          <w:lang w:val="fr-CA"/>
        </w:rPr>
        <w:t xml:space="preserve"> </w:t>
      </w:r>
      <w:r>
        <w:rPr>
          <w:lang w:val="fr-CA"/>
        </w:rPr>
        <w:t>parmi</w:t>
      </w:r>
      <w:r w:rsidRPr="00F201F6">
        <w:rPr>
          <w:lang w:val="fr-CA"/>
        </w:rPr>
        <w:t xml:space="preserve"> elles</w:t>
      </w:r>
      <w:r>
        <w:rPr>
          <w:lang w:val="fr-CA"/>
        </w:rPr>
        <w:t>,</w:t>
      </w:r>
      <w:r w:rsidRPr="00F201F6">
        <w:rPr>
          <w:lang w:val="fr-CA"/>
        </w:rPr>
        <w:t xml:space="preserve"> </w:t>
      </w:r>
      <w:r>
        <w:rPr>
          <w:lang w:val="fr-CA"/>
        </w:rPr>
        <w:t xml:space="preserve">certaines </w:t>
      </w:r>
      <w:r w:rsidRPr="00F201F6">
        <w:rPr>
          <w:lang w:val="fr-CA"/>
        </w:rPr>
        <w:t xml:space="preserve">auront des problèmes de santé </w:t>
      </w:r>
      <w:r>
        <w:rPr>
          <w:lang w:val="fr-CA"/>
        </w:rPr>
        <w:t xml:space="preserve">associés à cet usage. </w:t>
      </w:r>
      <w:r w:rsidRPr="00F201F6">
        <w:rPr>
          <w:lang w:val="fr-CA"/>
        </w:rPr>
        <w:t>Par conséquent, il faut veiller à ce que tout le personnel puisse bénéficier d</w:t>
      </w:r>
      <w:r>
        <w:rPr>
          <w:lang w:val="fr-CA"/>
        </w:rPr>
        <w:t>’</w:t>
      </w:r>
      <w:r w:rsidRPr="00F201F6">
        <w:rPr>
          <w:lang w:val="fr-CA"/>
        </w:rPr>
        <w:t xml:space="preserve">un soutien </w:t>
      </w:r>
      <w:r>
        <w:rPr>
          <w:lang w:val="fr-CA"/>
        </w:rPr>
        <w:t xml:space="preserve">en matière </w:t>
      </w:r>
      <w:r w:rsidRPr="00F201F6">
        <w:rPr>
          <w:lang w:val="fr-CA"/>
        </w:rPr>
        <w:t>de santé</w:t>
      </w:r>
      <w:r>
        <w:rPr>
          <w:lang w:val="fr-CA"/>
        </w:rPr>
        <w:t xml:space="preserve"> mentale et de </w:t>
      </w:r>
      <w:r w:rsidRPr="00F201F6">
        <w:rPr>
          <w:lang w:val="fr-CA"/>
        </w:rPr>
        <w:t xml:space="preserve">consommation de substances psychoactives. </w:t>
      </w:r>
    </w:p>
    <w:p w:rsidR="00067F09" w:rsidRPr="005911F2" w:rsidRDefault="00067F09" w:rsidP="00067F09">
      <w:pPr>
        <w:pStyle w:val="ListParagraph"/>
        <w:rPr>
          <w:lang w:val="fr-CA"/>
        </w:rPr>
      </w:pPr>
      <w:r>
        <w:rPr>
          <w:lang w:val="fr-CA"/>
        </w:rPr>
        <w:t>On</w:t>
      </w:r>
      <w:r w:rsidRPr="005911F2">
        <w:rPr>
          <w:lang w:val="fr-CA"/>
        </w:rPr>
        <w:t xml:space="preserve"> trouve ci-joint une liste des possibilités de formation. </w:t>
      </w:r>
    </w:p>
    <w:p w:rsidR="00067F09" w:rsidRPr="00811459" w:rsidRDefault="00067F09" w:rsidP="00067F09">
      <w:pPr>
        <w:pStyle w:val="ListParagraph"/>
        <w:rPr>
          <w:lang w:val="fr-CA"/>
        </w:rPr>
      </w:pPr>
    </w:p>
    <w:p w:rsidR="00067F09" w:rsidRPr="000D3195" w:rsidRDefault="00067F09" w:rsidP="00067F09">
      <w:pPr>
        <w:pStyle w:val="ListParagraph"/>
        <w:numPr>
          <w:ilvl w:val="0"/>
          <w:numId w:val="4"/>
        </w:numPr>
        <w:rPr>
          <w:b/>
          <w:bCs/>
          <w:lang w:val="fr-CA"/>
        </w:rPr>
      </w:pPr>
      <w:r>
        <w:rPr>
          <w:b/>
          <w:bCs/>
          <w:lang w:val="fr-CA"/>
        </w:rPr>
        <w:t>Collaborer avec des</w:t>
      </w:r>
      <w:r w:rsidRPr="005911F2">
        <w:rPr>
          <w:b/>
          <w:bCs/>
          <w:lang w:val="fr-CA"/>
        </w:rPr>
        <w:t xml:space="preserve"> réseaux loca</w:t>
      </w:r>
      <w:r>
        <w:rPr>
          <w:b/>
          <w:bCs/>
          <w:lang w:val="fr-CA"/>
        </w:rPr>
        <w:t>ux</w:t>
      </w:r>
      <w:r w:rsidRPr="005911F2">
        <w:rPr>
          <w:b/>
          <w:bCs/>
          <w:lang w:val="fr-CA"/>
        </w:rPr>
        <w:t xml:space="preserve"> de consommateurs de drogues et/ou </w:t>
      </w:r>
      <w:r>
        <w:rPr>
          <w:b/>
          <w:bCs/>
          <w:lang w:val="fr-CA"/>
        </w:rPr>
        <w:t xml:space="preserve">des </w:t>
      </w:r>
      <w:r w:rsidRPr="000D3195">
        <w:rPr>
          <w:b/>
          <w:bCs/>
          <w:lang w:val="fr-CA"/>
        </w:rPr>
        <w:t>organis</w:t>
      </w:r>
      <w:r>
        <w:rPr>
          <w:b/>
          <w:bCs/>
          <w:lang w:val="fr-CA"/>
        </w:rPr>
        <w:t xml:space="preserve">mes </w:t>
      </w:r>
      <w:r w:rsidRPr="000D3195">
        <w:rPr>
          <w:b/>
          <w:bCs/>
          <w:lang w:val="fr-CA"/>
        </w:rPr>
        <w:t>loca</w:t>
      </w:r>
      <w:r>
        <w:rPr>
          <w:b/>
          <w:bCs/>
          <w:lang w:val="fr-CA"/>
        </w:rPr>
        <w:t>ux pour profiter de l’</w:t>
      </w:r>
      <w:r w:rsidRPr="005911F2">
        <w:rPr>
          <w:b/>
          <w:bCs/>
          <w:lang w:val="fr-CA"/>
        </w:rPr>
        <w:t>expérience</w:t>
      </w:r>
      <w:r>
        <w:rPr>
          <w:b/>
          <w:bCs/>
          <w:lang w:val="fr-CA"/>
        </w:rPr>
        <w:t>, passée ou présente, de personnes</w:t>
      </w:r>
      <w:r w:rsidRPr="005911F2">
        <w:rPr>
          <w:b/>
          <w:bCs/>
          <w:lang w:val="fr-CA"/>
        </w:rPr>
        <w:t xml:space="preserve"> </w:t>
      </w:r>
      <w:r>
        <w:rPr>
          <w:b/>
          <w:bCs/>
          <w:lang w:val="fr-CA"/>
        </w:rPr>
        <w:t xml:space="preserve">en matière de </w:t>
      </w:r>
      <w:r w:rsidRPr="005911F2">
        <w:rPr>
          <w:b/>
          <w:bCs/>
          <w:lang w:val="fr-CA"/>
        </w:rPr>
        <w:t>consommation de substances</w:t>
      </w:r>
      <w:r w:rsidRPr="000D3195">
        <w:rPr>
          <w:b/>
          <w:bCs/>
          <w:lang w:val="fr-CA"/>
        </w:rPr>
        <w:t xml:space="preserve">. </w:t>
      </w:r>
    </w:p>
    <w:p w:rsidR="00067F09" w:rsidRDefault="00067F09" w:rsidP="00067F09">
      <w:pPr>
        <w:pStyle w:val="ListParagraph"/>
        <w:rPr>
          <w:lang w:val="fr-CA"/>
        </w:rPr>
      </w:pPr>
      <w:r w:rsidRPr="007B782E">
        <w:rPr>
          <w:lang w:val="fr-CA"/>
        </w:rPr>
        <w:t xml:space="preserve">Faute de réseaux locaux de consommateurs de drogues, </w:t>
      </w:r>
      <w:r>
        <w:rPr>
          <w:lang w:val="fr-CA"/>
        </w:rPr>
        <w:t>réfléchir à la façon dont la</w:t>
      </w:r>
      <w:r w:rsidRPr="007B782E">
        <w:rPr>
          <w:lang w:val="fr-CA"/>
        </w:rPr>
        <w:t xml:space="preserve"> </w:t>
      </w:r>
      <w:r>
        <w:rPr>
          <w:lang w:val="fr-CA"/>
        </w:rPr>
        <w:t>collectivité peut faire en sorte que les</w:t>
      </w:r>
      <w:r w:rsidRPr="007B782E">
        <w:rPr>
          <w:lang w:val="fr-CA"/>
        </w:rPr>
        <w:t xml:space="preserve"> idées et points de vue des </w:t>
      </w:r>
      <w:r>
        <w:rPr>
          <w:lang w:val="fr-CA"/>
        </w:rPr>
        <w:t>personnes faisant</w:t>
      </w:r>
      <w:r w:rsidRPr="007B782E">
        <w:rPr>
          <w:lang w:val="fr-CA"/>
        </w:rPr>
        <w:t xml:space="preserve"> ou </w:t>
      </w:r>
      <w:r>
        <w:rPr>
          <w:lang w:val="fr-CA"/>
        </w:rPr>
        <w:t xml:space="preserve">ayant </w:t>
      </w:r>
      <w:r w:rsidRPr="007B782E">
        <w:rPr>
          <w:lang w:val="fr-CA"/>
        </w:rPr>
        <w:t xml:space="preserve">fait usage de drogues </w:t>
      </w:r>
      <w:r>
        <w:rPr>
          <w:lang w:val="fr-CA"/>
        </w:rPr>
        <w:t>et leurs</w:t>
      </w:r>
      <w:r w:rsidRPr="007B782E">
        <w:rPr>
          <w:lang w:val="fr-CA"/>
        </w:rPr>
        <w:t xml:space="preserve"> famille</w:t>
      </w:r>
      <w:r>
        <w:rPr>
          <w:lang w:val="fr-CA"/>
        </w:rPr>
        <w:t xml:space="preserve"> et </w:t>
      </w:r>
      <w:proofErr w:type="spellStart"/>
      <w:r w:rsidRPr="007B782E">
        <w:rPr>
          <w:lang w:val="fr-CA"/>
        </w:rPr>
        <w:t>aidant.</w:t>
      </w:r>
      <w:proofErr w:type="gramStart"/>
      <w:r w:rsidRPr="007B782E">
        <w:rPr>
          <w:lang w:val="fr-CA"/>
        </w:rPr>
        <w:t>e.s</w:t>
      </w:r>
      <w:proofErr w:type="spellEnd"/>
      <w:proofErr w:type="gramEnd"/>
      <w:r w:rsidRPr="007B782E">
        <w:rPr>
          <w:lang w:val="fr-CA"/>
        </w:rPr>
        <w:t xml:space="preserve"> </w:t>
      </w:r>
      <w:r>
        <w:rPr>
          <w:lang w:val="fr-CA"/>
        </w:rPr>
        <w:t xml:space="preserve">soient vraiment représentés dans toutes les discussions et décisions ayant trait à l’usage de </w:t>
      </w:r>
      <w:r w:rsidRPr="007B782E">
        <w:rPr>
          <w:lang w:val="fr-CA"/>
        </w:rPr>
        <w:t>substance</w:t>
      </w:r>
      <w:r>
        <w:rPr>
          <w:lang w:val="fr-CA"/>
        </w:rPr>
        <w:t>s et à la santé. L’</w:t>
      </w:r>
      <w:r w:rsidRPr="00F00424">
        <w:rPr>
          <w:lang w:val="fr-CA"/>
        </w:rPr>
        <w:t>établissement de partenariats avec des organis</w:t>
      </w:r>
      <w:r>
        <w:rPr>
          <w:lang w:val="fr-CA"/>
        </w:rPr>
        <w:t>me</w:t>
      </w:r>
      <w:r w:rsidRPr="00F00424">
        <w:rPr>
          <w:lang w:val="fr-CA"/>
        </w:rPr>
        <w:t>s loca</w:t>
      </w:r>
      <w:r>
        <w:rPr>
          <w:lang w:val="fr-CA"/>
        </w:rPr>
        <w:t>ux</w:t>
      </w:r>
      <w:r w:rsidRPr="00F00424">
        <w:rPr>
          <w:lang w:val="fr-CA"/>
        </w:rPr>
        <w:t xml:space="preserve"> qui ont déjà établi des relations de confiance avec les membres des communautés marginalisées </w:t>
      </w:r>
      <w:r>
        <w:rPr>
          <w:lang w:val="fr-CA"/>
        </w:rPr>
        <w:t xml:space="preserve">peut encourager la collectivité à réagir et à prendre les choses en main. </w:t>
      </w:r>
    </w:p>
    <w:p w:rsidR="00067F09" w:rsidRPr="000D3195" w:rsidRDefault="00067F09" w:rsidP="00067F09">
      <w:pPr>
        <w:pStyle w:val="ListParagraph"/>
        <w:rPr>
          <w:lang w:val="fr-CA"/>
        </w:rPr>
      </w:pPr>
      <w:r>
        <w:rPr>
          <w:lang w:val="fr-CA"/>
        </w:rPr>
        <w:t xml:space="preserve">Pour trouver des conseils sur les principes de l’inclusion réelle des </w:t>
      </w:r>
      <w:r w:rsidRPr="000D3195">
        <w:rPr>
          <w:lang w:val="fr-CA"/>
        </w:rPr>
        <w:t xml:space="preserve">personnes qui utilisent des drogues </w:t>
      </w:r>
      <w:r>
        <w:rPr>
          <w:lang w:val="fr-CA"/>
        </w:rPr>
        <w:t xml:space="preserve">et d’un véritable </w:t>
      </w:r>
      <w:r w:rsidRPr="000D3195">
        <w:rPr>
          <w:lang w:val="fr-CA"/>
        </w:rPr>
        <w:t xml:space="preserve">engagement </w:t>
      </w:r>
      <w:r>
        <w:rPr>
          <w:lang w:val="fr-CA"/>
        </w:rPr>
        <w:t>auprès d’elles,</w:t>
      </w:r>
      <w:r w:rsidRPr="000D3195">
        <w:rPr>
          <w:lang w:val="fr-CA"/>
        </w:rPr>
        <w:t xml:space="preserve"> </w:t>
      </w:r>
      <w:r>
        <w:rPr>
          <w:lang w:val="fr-CA"/>
        </w:rPr>
        <w:t>co</w:t>
      </w:r>
      <w:r w:rsidRPr="000D3195">
        <w:rPr>
          <w:lang w:val="fr-CA"/>
        </w:rPr>
        <w:t>nsulte</w:t>
      </w:r>
      <w:r>
        <w:rPr>
          <w:lang w:val="fr-CA"/>
        </w:rPr>
        <w:t>r</w:t>
      </w:r>
      <w:r w:rsidRPr="000D3195">
        <w:rPr>
          <w:lang w:val="fr-CA"/>
        </w:rPr>
        <w:t xml:space="preserve"> le site Web de la </w:t>
      </w:r>
      <w:hyperlink r:id="rId68" w:history="1">
        <w:r w:rsidRPr="000D3195">
          <w:rPr>
            <w:rStyle w:val="Hyperlink"/>
            <w:lang w:val="fr-CA"/>
          </w:rPr>
          <w:t xml:space="preserve">Canadian Association of People </w:t>
        </w:r>
        <w:proofErr w:type="spellStart"/>
        <w:r w:rsidRPr="000D3195">
          <w:rPr>
            <w:rStyle w:val="Hyperlink"/>
            <w:lang w:val="fr-CA"/>
          </w:rPr>
          <w:t>who</w:t>
        </w:r>
        <w:proofErr w:type="spellEnd"/>
        <w:r w:rsidRPr="000D3195">
          <w:rPr>
            <w:rStyle w:val="Hyperlink"/>
            <w:lang w:val="fr-CA"/>
          </w:rPr>
          <w:t xml:space="preserve"> Use </w:t>
        </w:r>
        <w:proofErr w:type="spellStart"/>
        <w:r w:rsidRPr="000D3195">
          <w:rPr>
            <w:rStyle w:val="Hyperlink"/>
            <w:lang w:val="fr-CA"/>
          </w:rPr>
          <w:t>Drugs</w:t>
        </w:r>
        <w:proofErr w:type="spellEnd"/>
        <w:r w:rsidRPr="000D3195">
          <w:rPr>
            <w:rStyle w:val="Hyperlink"/>
            <w:lang w:val="fr-CA"/>
          </w:rPr>
          <w:t xml:space="preserve"> (CAPUD) </w:t>
        </w:r>
      </w:hyperlink>
      <w:r w:rsidRPr="000D3195">
        <w:rPr>
          <w:lang w:val="fr-CA"/>
        </w:rPr>
        <w:t xml:space="preserve">et un document sur les pratiques exemplaires intitulé </w:t>
      </w:r>
      <w:hyperlink r:id="rId69" w:history="1">
        <w:proofErr w:type="spellStart"/>
        <w:r w:rsidRPr="000D3195">
          <w:rPr>
            <w:rStyle w:val="Hyperlink"/>
            <w:i/>
            <w:iCs/>
            <w:lang w:val="fr-CA"/>
          </w:rPr>
          <w:t>Hear</w:t>
        </w:r>
        <w:proofErr w:type="spellEnd"/>
        <w:r w:rsidRPr="000D3195">
          <w:rPr>
            <w:rStyle w:val="Hyperlink"/>
            <w:i/>
            <w:iCs/>
            <w:lang w:val="fr-CA"/>
          </w:rPr>
          <w:t xml:space="preserve"> Us, </w:t>
        </w:r>
        <w:proofErr w:type="spellStart"/>
        <w:r w:rsidRPr="000D3195">
          <w:rPr>
            <w:rStyle w:val="Hyperlink"/>
            <w:i/>
            <w:iCs/>
            <w:lang w:val="fr-CA"/>
          </w:rPr>
          <w:t>See</w:t>
        </w:r>
        <w:proofErr w:type="spellEnd"/>
        <w:r w:rsidRPr="000D3195">
          <w:rPr>
            <w:rStyle w:val="Hyperlink"/>
            <w:i/>
            <w:iCs/>
            <w:lang w:val="fr-CA"/>
          </w:rPr>
          <w:t xml:space="preserve"> Us, Respect Us: </w:t>
        </w:r>
        <w:proofErr w:type="spellStart"/>
        <w:r w:rsidRPr="000D3195">
          <w:rPr>
            <w:rStyle w:val="Hyperlink"/>
            <w:i/>
            <w:iCs/>
            <w:lang w:val="fr-CA"/>
          </w:rPr>
          <w:t>Respecting</w:t>
        </w:r>
        <w:proofErr w:type="spellEnd"/>
        <w:r w:rsidRPr="000D3195">
          <w:rPr>
            <w:rStyle w:val="Hyperlink"/>
            <w:i/>
            <w:iCs/>
            <w:lang w:val="fr-CA"/>
          </w:rPr>
          <w:t xml:space="preserve"> the Expertise of People </w:t>
        </w:r>
        <w:proofErr w:type="spellStart"/>
        <w:r w:rsidRPr="000D3195">
          <w:rPr>
            <w:rStyle w:val="Hyperlink"/>
            <w:i/>
            <w:iCs/>
            <w:lang w:val="fr-CA"/>
          </w:rPr>
          <w:t>who</w:t>
        </w:r>
        <w:proofErr w:type="spellEnd"/>
        <w:r w:rsidRPr="000D3195">
          <w:rPr>
            <w:rStyle w:val="Hyperlink"/>
            <w:i/>
            <w:iCs/>
            <w:lang w:val="fr-CA"/>
          </w:rPr>
          <w:t xml:space="preserve"> Use </w:t>
        </w:r>
        <w:proofErr w:type="spellStart"/>
        <w:r w:rsidRPr="000D3195">
          <w:rPr>
            <w:rStyle w:val="Hyperlink"/>
            <w:i/>
            <w:iCs/>
            <w:lang w:val="fr-CA"/>
          </w:rPr>
          <w:t>Drugs</w:t>
        </w:r>
        <w:proofErr w:type="spellEnd"/>
        <w:r w:rsidRPr="000D3195">
          <w:rPr>
            <w:rStyle w:val="Hyperlink"/>
            <w:i/>
            <w:iCs/>
            <w:lang w:val="fr-CA"/>
          </w:rPr>
          <w:t xml:space="preserve"> (PWUD)</w:t>
        </w:r>
      </w:hyperlink>
      <w:r w:rsidRPr="000D3195">
        <w:rPr>
          <w:lang w:val="fr-CA"/>
        </w:rPr>
        <w:t xml:space="preserve">. </w:t>
      </w:r>
    </w:p>
    <w:p w:rsidR="00067F09" w:rsidRPr="000D3195" w:rsidRDefault="00067F09" w:rsidP="00067F09">
      <w:pPr>
        <w:pStyle w:val="ListParagraph"/>
        <w:rPr>
          <w:lang w:val="fr-CA"/>
        </w:rPr>
      </w:pPr>
    </w:p>
    <w:p w:rsidR="00067F09" w:rsidRPr="00F74F06" w:rsidRDefault="00067F09" w:rsidP="00067F09">
      <w:pPr>
        <w:pStyle w:val="ListParagraph"/>
        <w:numPr>
          <w:ilvl w:val="0"/>
          <w:numId w:val="4"/>
        </w:numPr>
        <w:rPr>
          <w:lang w:val="fr-FR"/>
        </w:rPr>
      </w:pPr>
      <w:r>
        <w:rPr>
          <w:b/>
          <w:bCs/>
          <w:lang w:val="fr-FR"/>
        </w:rPr>
        <w:t>Donner la priorité à l’amélioration de l’</w:t>
      </w:r>
      <w:r w:rsidRPr="00F74F06">
        <w:rPr>
          <w:b/>
          <w:bCs/>
          <w:lang w:val="fr-FR"/>
        </w:rPr>
        <w:t xml:space="preserve">accès </w:t>
      </w:r>
      <w:r>
        <w:rPr>
          <w:b/>
          <w:bCs/>
          <w:lang w:val="fr-FR"/>
        </w:rPr>
        <w:t>à un</w:t>
      </w:r>
      <w:r w:rsidRPr="00F74F06">
        <w:rPr>
          <w:b/>
          <w:bCs/>
          <w:lang w:val="fr-FR"/>
        </w:rPr>
        <w:t xml:space="preserve"> éventail complet de services de santé liés à l’usage de substances po</w:t>
      </w:r>
      <w:r>
        <w:rPr>
          <w:b/>
          <w:bCs/>
          <w:lang w:val="fr-FR"/>
        </w:rPr>
        <w:t>ur répondre à la vaste gamme des besoins existants dans la</w:t>
      </w:r>
      <w:r w:rsidRPr="00F74F06">
        <w:rPr>
          <w:b/>
          <w:bCs/>
          <w:lang w:val="fr-FR"/>
        </w:rPr>
        <w:t xml:space="preserve"> co</w:t>
      </w:r>
      <w:r>
        <w:rPr>
          <w:b/>
          <w:bCs/>
          <w:lang w:val="fr-FR"/>
        </w:rPr>
        <w:t>llectivité</w:t>
      </w:r>
      <w:r w:rsidRPr="00F74F06">
        <w:rPr>
          <w:b/>
          <w:bCs/>
          <w:lang w:val="fr-FR"/>
        </w:rPr>
        <w:t xml:space="preserve">. </w:t>
      </w:r>
    </w:p>
    <w:p w:rsidR="00067F09" w:rsidRPr="00E548B0" w:rsidRDefault="00067F09" w:rsidP="00067F09">
      <w:pPr>
        <w:pStyle w:val="ListParagraph"/>
        <w:rPr>
          <w:rFonts w:cstheme="minorHAnsi"/>
          <w:lang w:val="fr-CA"/>
        </w:rPr>
      </w:pPr>
      <w:r>
        <w:rPr>
          <w:lang w:val="fr-CA"/>
        </w:rPr>
        <w:t>Il faut que les services de santé liés à l’usage de substances, y compris les interventions en réduction des méfaits</w:t>
      </w:r>
      <w:r w:rsidRPr="00811459">
        <w:rPr>
          <w:lang w:val="fr-CA"/>
        </w:rPr>
        <w:t xml:space="preserve"> (</w:t>
      </w:r>
      <w:r>
        <w:rPr>
          <w:lang w:val="fr-CA"/>
        </w:rPr>
        <w:t>p. ex.</w:t>
      </w:r>
      <w:r w:rsidRPr="00811459">
        <w:rPr>
          <w:lang w:val="fr-CA"/>
        </w:rPr>
        <w:t xml:space="preserve"> </w:t>
      </w:r>
      <w:r>
        <w:rPr>
          <w:lang w:val="fr-CA"/>
        </w:rPr>
        <w:t>consommation sous surveillance</w:t>
      </w:r>
      <w:r w:rsidRPr="00811459">
        <w:rPr>
          <w:lang w:val="fr-CA"/>
        </w:rPr>
        <w:t xml:space="preserve">, </w:t>
      </w:r>
      <w:r>
        <w:rPr>
          <w:lang w:val="fr-CA"/>
        </w:rPr>
        <w:t>approvisionnement sûr</w:t>
      </w:r>
      <w:r w:rsidRPr="00811459">
        <w:rPr>
          <w:lang w:val="fr-CA"/>
        </w:rPr>
        <w:t xml:space="preserve">) </w:t>
      </w:r>
      <w:r>
        <w:rPr>
          <w:i/>
          <w:iCs/>
          <w:lang w:val="fr-CA"/>
        </w:rPr>
        <w:t>et</w:t>
      </w:r>
      <w:r w:rsidRPr="00811459">
        <w:rPr>
          <w:i/>
          <w:iCs/>
          <w:lang w:val="fr-CA"/>
        </w:rPr>
        <w:t xml:space="preserve"> </w:t>
      </w:r>
      <w:r>
        <w:rPr>
          <w:lang w:val="fr-CA"/>
        </w:rPr>
        <w:t>diverse</w:t>
      </w:r>
      <w:r w:rsidRPr="00811459">
        <w:rPr>
          <w:lang w:val="fr-CA"/>
        </w:rPr>
        <w:t xml:space="preserve">s formes </w:t>
      </w:r>
      <w:r>
        <w:rPr>
          <w:lang w:val="fr-CA"/>
        </w:rPr>
        <w:t>de traitement,</w:t>
      </w:r>
      <w:r w:rsidRPr="00811459">
        <w:rPr>
          <w:lang w:val="fr-CA"/>
        </w:rPr>
        <w:t xml:space="preserve"> </w:t>
      </w:r>
      <w:r>
        <w:rPr>
          <w:lang w:val="fr-CA"/>
        </w:rPr>
        <w:t>soient considérés selon un éventail</w:t>
      </w:r>
      <w:r w:rsidRPr="00811459">
        <w:rPr>
          <w:lang w:val="fr-CA"/>
        </w:rPr>
        <w:t xml:space="preserve"> intégr</w:t>
      </w:r>
      <w:r>
        <w:rPr>
          <w:lang w:val="fr-CA"/>
        </w:rPr>
        <w:t>é</w:t>
      </w:r>
      <w:r w:rsidRPr="00811459">
        <w:rPr>
          <w:lang w:val="fr-CA"/>
        </w:rPr>
        <w:t xml:space="preserve"> </w:t>
      </w:r>
      <w:r>
        <w:rPr>
          <w:lang w:val="fr-CA"/>
        </w:rPr>
        <w:t xml:space="preserve">d’options </w:t>
      </w:r>
      <w:r w:rsidRPr="00811459">
        <w:rPr>
          <w:lang w:val="fr-CA"/>
        </w:rPr>
        <w:t>possible</w:t>
      </w:r>
      <w:r>
        <w:rPr>
          <w:lang w:val="fr-CA"/>
        </w:rPr>
        <w:t>s</w:t>
      </w:r>
      <w:r w:rsidRPr="00811459">
        <w:rPr>
          <w:lang w:val="fr-CA"/>
        </w:rPr>
        <w:t xml:space="preserve">. </w:t>
      </w:r>
      <w:r>
        <w:rPr>
          <w:lang w:val="fr-CA"/>
        </w:rPr>
        <w:t xml:space="preserve">Éviter les malentendus : la </w:t>
      </w:r>
      <w:r w:rsidRPr="00524024">
        <w:rPr>
          <w:lang w:val="fr-CA"/>
        </w:rPr>
        <w:t xml:space="preserve">réduction des méfaits </w:t>
      </w:r>
      <w:r>
        <w:rPr>
          <w:lang w:val="fr-CA"/>
        </w:rPr>
        <w:t xml:space="preserve">ne va pas à l’encontre des </w:t>
      </w:r>
      <w:r w:rsidRPr="00524024">
        <w:rPr>
          <w:lang w:val="fr-CA"/>
        </w:rPr>
        <w:t>interventions thérapeutiques</w:t>
      </w:r>
      <w:r>
        <w:rPr>
          <w:lang w:val="fr-CA"/>
        </w:rPr>
        <w:t> ; en fait, la</w:t>
      </w:r>
      <w:r w:rsidRPr="00524024">
        <w:rPr>
          <w:lang w:val="fr-CA"/>
        </w:rPr>
        <w:t xml:space="preserve"> réduction des méfaits et </w:t>
      </w:r>
      <w:r>
        <w:rPr>
          <w:lang w:val="fr-CA"/>
        </w:rPr>
        <w:t xml:space="preserve">le </w:t>
      </w:r>
      <w:r w:rsidRPr="00524024">
        <w:rPr>
          <w:lang w:val="fr-CA"/>
        </w:rPr>
        <w:t xml:space="preserve">traitement font partie intégrante </w:t>
      </w:r>
      <w:r>
        <w:rPr>
          <w:lang w:val="fr-CA"/>
        </w:rPr>
        <w:t xml:space="preserve">d’un système solide de services de soins pour les personnes </w:t>
      </w:r>
      <w:r w:rsidRPr="000D3195">
        <w:rPr>
          <w:rFonts w:cstheme="minorHAnsi"/>
          <w:shd w:val="clear" w:color="auto" w:fill="FFFFFF"/>
          <w:lang w:val="fr-FR"/>
        </w:rPr>
        <w:t>ayant des problèmes d’</w:t>
      </w:r>
      <w:r w:rsidRPr="000D3195">
        <w:rPr>
          <w:rFonts w:cstheme="minorHAnsi"/>
          <w:lang w:val="fr-CA"/>
        </w:rPr>
        <w:t>usage de</w:t>
      </w:r>
      <w:r w:rsidRPr="000D3195">
        <w:rPr>
          <w:lang w:val="fr-CA"/>
        </w:rPr>
        <w:t xml:space="preserve"> </w:t>
      </w:r>
      <w:r w:rsidRPr="00524024">
        <w:rPr>
          <w:lang w:val="fr-CA"/>
        </w:rPr>
        <w:t>substance</w:t>
      </w:r>
      <w:r>
        <w:rPr>
          <w:lang w:val="fr-CA"/>
        </w:rPr>
        <w:t>s</w:t>
      </w:r>
      <w:r w:rsidRPr="00524024">
        <w:rPr>
          <w:lang w:val="fr-CA"/>
        </w:rPr>
        <w:t xml:space="preserve">. </w:t>
      </w:r>
    </w:p>
    <w:p w:rsidR="00067F09" w:rsidRPr="00E548B0" w:rsidRDefault="00067F09" w:rsidP="00067F09">
      <w:pPr>
        <w:pStyle w:val="ListParagraph"/>
        <w:rPr>
          <w:lang w:val="fr-FR"/>
        </w:rPr>
      </w:pPr>
      <w:r>
        <w:rPr>
          <w:lang w:val="fr-CA"/>
        </w:rPr>
        <w:lastRenderedPageBreak/>
        <w:t>Pour en savoir plus, consulter le document intitulé</w:t>
      </w:r>
      <w:r w:rsidRPr="00811459">
        <w:rPr>
          <w:lang w:val="fr-CA"/>
        </w:rPr>
        <w:t xml:space="preserve"> </w:t>
      </w:r>
      <w:hyperlink r:id="rId70" w:history="1">
        <w:r w:rsidRPr="00811459">
          <w:rPr>
            <w:rStyle w:val="Hyperlink"/>
            <w:i/>
            <w:iCs/>
            <w:lang w:val="fr-CA"/>
          </w:rPr>
          <w:t>Pratiques exemplaires dans le continuum des soins pour le traitement du trouble lié à l’usage d’opioïdes</w:t>
        </w:r>
      </w:hyperlink>
      <w:r>
        <w:rPr>
          <w:rStyle w:val="Hyperlink"/>
          <w:i/>
          <w:iCs/>
          <w:lang w:val="fr-CA"/>
        </w:rPr>
        <w:t xml:space="preserve"> </w:t>
      </w:r>
      <w:r>
        <w:rPr>
          <w:lang w:val="fr-CA"/>
        </w:rPr>
        <w:t>du</w:t>
      </w:r>
      <w:r w:rsidRPr="00811459">
        <w:rPr>
          <w:lang w:val="fr-CA"/>
        </w:rPr>
        <w:t xml:space="preserve"> Centre canadien sur les dépendances et l’usage de substances. </w:t>
      </w:r>
      <w:r>
        <w:rPr>
          <w:lang w:val="fr-CA"/>
        </w:rPr>
        <w:t>La</w:t>
      </w:r>
      <w:r w:rsidRPr="00811459">
        <w:rPr>
          <w:lang w:val="fr-CA"/>
        </w:rPr>
        <w:t xml:space="preserve"> National </w:t>
      </w:r>
      <w:proofErr w:type="spellStart"/>
      <w:r w:rsidRPr="00811459">
        <w:rPr>
          <w:lang w:val="fr-CA"/>
        </w:rPr>
        <w:t>Harm</w:t>
      </w:r>
      <w:proofErr w:type="spellEnd"/>
      <w:r w:rsidRPr="00811459">
        <w:rPr>
          <w:lang w:val="fr-CA"/>
        </w:rPr>
        <w:t xml:space="preserve"> </w:t>
      </w:r>
      <w:proofErr w:type="spellStart"/>
      <w:r w:rsidRPr="00811459">
        <w:rPr>
          <w:lang w:val="fr-CA"/>
        </w:rPr>
        <w:t>Reduction</w:t>
      </w:r>
      <w:proofErr w:type="spellEnd"/>
      <w:r w:rsidRPr="00811459">
        <w:rPr>
          <w:lang w:val="fr-CA"/>
        </w:rPr>
        <w:t xml:space="preserve"> Coalition </w:t>
      </w:r>
      <w:r>
        <w:rPr>
          <w:lang w:val="fr-CA"/>
        </w:rPr>
        <w:t>donne un aperçu des principes de la réduction des méfaits dans un document en anglais intitulé</w:t>
      </w:r>
      <w:r w:rsidRPr="00811459">
        <w:rPr>
          <w:lang w:val="fr-CA"/>
        </w:rPr>
        <w:t xml:space="preserve"> </w:t>
      </w:r>
      <w:hyperlink r:id="rId71" w:history="1">
        <w:proofErr w:type="spellStart"/>
        <w:r w:rsidRPr="00811459">
          <w:rPr>
            <w:rStyle w:val="Hyperlink"/>
            <w:i/>
            <w:iCs/>
            <w:lang w:val="fr-CA"/>
          </w:rPr>
          <w:t>Principles</w:t>
        </w:r>
        <w:proofErr w:type="spellEnd"/>
        <w:r w:rsidRPr="00811459">
          <w:rPr>
            <w:rStyle w:val="Hyperlink"/>
            <w:i/>
            <w:iCs/>
            <w:lang w:val="fr-CA"/>
          </w:rPr>
          <w:t xml:space="preserve"> of </w:t>
        </w:r>
        <w:proofErr w:type="spellStart"/>
        <w:r w:rsidRPr="00811459">
          <w:rPr>
            <w:rStyle w:val="Hyperlink"/>
            <w:i/>
            <w:iCs/>
            <w:lang w:val="fr-CA"/>
          </w:rPr>
          <w:t>Harm</w:t>
        </w:r>
        <w:proofErr w:type="spellEnd"/>
        <w:r w:rsidRPr="00811459">
          <w:rPr>
            <w:rStyle w:val="Hyperlink"/>
            <w:i/>
            <w:iCs/>
            <w:lang w:val="fr-CA"/>
          </w:rPr>
          <w:t xml:space="preserve"> </w:t>
        </w:r>
        <w:proofErr w:type="spellStart"/>
        <w:r w:rsidRPr="00811459">
          <w:rPr>
            <w:rStyle w:val="Hyperlink"/>
            <w:i/>
            <w:iCs/>
            <w:lang w:val="fr-CA"/>
          </w:rPr>
          <w:t>Reduction</w:t>
        </w:r>
        <w:proofErr w:type="spellEnd"/>
      </w:hyperlink>
      <w:r>
        <w:rPr>
          <w:i/>
          <w:iCs/>
          <w:lang w:val="fr-CA"/>
        </w:rPr>
        <w:t xml:space="preserve">, </w:t>
      </w:r>
      <w:r>
        <w:rPr>
          <w:lang w:val="fr-CA"/>
        </w:rPr>
        <w:t>qui peut servir à favoriser une compréhension commune</w:t>
      </w:r>
      <w:r w:rsidRPr="00811459">
        <w:rPr>
          <w:lang w:val="fr-CA"/>
        </w:rPr>
        <w:t xml:space="preserve">.  </w:t>
      </w:r>
    </w:p>
    <w:p w:rsidR="00067F09" w:rsidRPr="00811459" w:rsidRDefault="00067F09" w:rsidP="00067F09">
      <w:pPr>
        <w:rPr>
          <w:lang w:val="fr-CA"/>
        </w:rPr>
      </w:pPr>
      <w:r>
        <w:rPr>
          <w:lang w:val="fr-CA"/>
        </w:rPr>
        <w:pict>
          <v:rect id="_x0000_i1034" style="width:0;height:1.5pt" o:hralign="center" o:hrstd="t" o:hr="t" fillcolor="#a0a0a0" stroked="f"/>
        </w:pict>
      </w:r>
    </w:p>
    <w:p w:rsidR="00067F09" w:rsidRPr="00811459" w:rsidRDefault="00067F09" w:rsidP="00067F09">
      <w:pPr>
        <w:pStyle w:val="Heading1"/>
        <w:rPr>
          <w:lang w:val="fr-CA"/>
        </w:rPr>
      </w:pPr>
      <w:r w:rsidRPr="00811459">
        <w:rPr>
          <w:lang w:val="fr-CA"/>
        </w:rPr>
        <w:t xml:space="preserve">Action 2 – </w:t>
      </w:r>
      <w:r>
        <w:rPr>
          <w:lang w:val="fr-CA"/>
        </w:rPr>
        <w:t>Modèle de</w:t>
      </w:r>
      <w:r w:rsidRPr="00811459">
        <w:rPr>
          <w:lang w:val="fr-CA"/>
        </w:rPr>
        <w:t xml:space="preserve"> lettre </w:t>
      </w:r>
      <w:r>
        <w:rPr>
          <w:lang w:val="fr-CA"/>
        </w:rPr>
        <w:t>à un député ou une députée/un sénateur ou une sénatrice</w:t>
      </w:r>
      <w:r w:rsidRPr="00811459">
        <w:rPr>
          <w:lang w:val="fr-CA"/>
        </w:rPr>
        <w:t xml:space="preserve"> </w:t>
      </w:r>
    </w:p>
    <w:p w:rsidR="00067F09" w:rsidRPr="00811459" w:rsidRDefault="00067F09" w:rsidP="00067F09">
      <w:pPr>
        <w:tabs>
          <w:tab w:val="left" w:pos="2646"/>
        </w:tabs>
        <w:spacing w:before="240" w:after="120"/>
        <w:rPr>
          <w:rFonts w:cstheme="minorHAnsi"/>
          <w:sz w:val="23"/>
          <w:szCs w:val="23"/>
          <w:lang w:val="fr-CA"/>
        </w:rPr>
      </w:pPr>
      <w:r w:rsidRPr="00811459">
        <w:rPr>
          <w:rFonts w:cstheme="minorHAnsi"/>
          <w:sz w:val="23"/>
          <w:szCs w:val="23"/>
          <w:lang w:val="fr-CA"/>
        </w:rPr>
        <w:t>(</w:t>
      </w:r>
      <w:proofErr w:type="gramStart"/>
      <w:r>
        <w:rPr>
          <w:rFonts w:cstheme="minorHAnsi"/>
          <w:sz w:val="23"/>
          <w:szCs w:val="23"/>
          <w:lang w:val="fr-CA"/>
        </w:rPr>
        <w:t>i</w:t>
      </w:r>
      <w:r w:rsidRPr="00811459">
        <w:rPr>
          <w:rFonts w:cstheme="minorHAnsi"/>
          <w:sz w:val="23"/>
          <w:szCs w:val="23"/>
          <w:lang w:val="fr-CA"/>
        </w:rPr>
        <w:t>ns</w:t>
      </w:r>
      <w:r>
        <w:rPr>
          <w:rFonts w:cstheme="minorHAnsi"/>
          <w:sz w:val="23"/>
          <w:szCs w:val="23"/>
          <w:lang w:val="fr-CA"/>
        </w:rPr>
        <w:t>érer</w:t>
      </w:r>
      <w:proofErr w:type="gramEnd"/>
      <w:r>
        <w:rPr>
          <w:rFonts w:cstheme="minorHAnsi"/>
          <w:sz w:val="23"/>
          <w:szCs w:val="23"/>
          <w:lang w:val="fr-CA"/>
        </w:rPr>
        <w:t xml:space="preserve"> la</w:t>
      </w:r>
      <w:r w:rsidRPr="00811459">
        <w:rPr>
          <w:rFonts w:cstheme="minorHAnsi"/>
          <w:sz w:val="23"/>
          <w:szCs w:val="23"/>
          <w:lang w:val="fr-CA"/>
        </w:rPr>
        <w:t xml:space="preserve"> date)</w:t>
      </w:r>
    </w:p>
    <w:p w:rsidR="00067F09" w:rsidRPr="00811459" w:rsidRDefault="00067F09" w:rsidP="00067F09">
      <w:pPr>
        <w:tabs>
          <w:tab w:val="left" w:pos="2646"/>
        </w:tabs>
        <w:spacing w:before="120" w:after="120"/>
        <w:rPr>
          <w:rFonts w:cstheme="minorHAnsi"/>
          <w:sz w:val="23"/>
          <w:szCs w:val="23"/>
          <w:lang w:val="fr-CA"/>
        </w:rPr>
      </w:pPr>
      <w:r>
        <w:rPr>
          <w:rFonts w:cstheme="minorHAnsi"/>
          <w:sz w:val="23"/>
          <w:szCs w:val="23"/>
          <w:lang w:val="fr-CA"/>
        </w:rPr>
        <w:t>L’honorable</w:t>
      </w:r>
      <w:r w:rsidRPr="00811459">
        <w:rPr>
          <w:rFonts w:cstheme="minorHAnsi"/>
          <w:sz w:val="23"/>
          <w:szCs w:val="23"/>
          <w:lang w:val="fr-CA"/>
        </w:rPr>
        <w:t xml:space="preserve"> (ins</w:t>
      </w:r>
      <w:r>
        <w:rPr>
          <w:rFonts w:cstheme="minorHAnsi"/>
          <w:sz w:val="23"/>
          <w:szCs w:val="23"/>
          <w:lang w:val="fr-CA"/>
        </w:rPr>
        <w:t xml:space="preserve">érez le nom de votre </w:t>
      </w:r>
      <w:proofErr w:type="spellStart"/>
      <w:r>
        <w:rPr>
          <w:rFonts w:cstheme="minorHAnsi"/>
          <w:sz w:val="23"/>
          <w:szCs w:val="23"/>
          <w:lang w:val="fr-CA"/>
        </w:rPr>
        <w:t>député.e</w:t>
      </w:r>
      <w:proofErr w:type="spellEnd"/>
      <w:r w:rsidRPr="00811459">
        <w:rPr>
          <w:rFonts w:cstheme="minorHAnsi"/>
          <w:sz w:val="23"/>
          <w:szCs w:val="23"/>
          <w:lang w:val="fr-CA"/>
        </w:rPr>
        <w:t>)</w:t>
      </w:r>
      <w:r w:rsidRPr="00811459">
        <w:rPr>
          <w:rFonts w:cstheme="minorHAnsi"/>
          <w:sz w:val="23"/>
          <w:szCs w:val="23"/>
          <w:lang w:val="fr-CA"/>
        </w:rPr>
        <w:br/>
        <w:t>(Adresse)</w:t>
      </w:r>
      <w:r w:rsidRPr="00811459">
        <w:rPr>
          <w:rFonts w:cstheme="minorHAnsi"/>
          <w:sz w:val="23"/>
          <w:szCs w:val="23"/>
          <w:lang w:val="fr-CA"/>
        </w:rPr>
        <w:br/>
        <w:t>(</w:t>
      </w:r>
      <w:r>
        <w:rPr>
          <w:rFonts w:cstheme="minorHAnsi"/>
          <w:sz w:val="23"/>
          <w:szCs w:val="23"/>
          <w:lang w:val="fr-CA"/>
        </w:rPr>
        <w:t>Ville et p</w:t>
      </w:r>
      <w:r w:rsidRPr="00811459">
        <w:rPr>
          <w:rFonts w:cstheme="minorHAnsi"/>
          <w:sz w:val="23"/>
          <w:szCs w:val="23"/>
          <w:lang w:val="fr-CA"/>
        </w:rPr>
        <w:t>rovince)</w:t>
      </w:r>
      <w:r w:rsidRPr="00811459">
        <w:rPr>
          <w:rFonts w:cstheme="minorHAnsi"/>
          <w:sz w:val="23"/>
          <w:szCs w:val="23"/>
          <w:lang w:val="fr-CA"/>
        </w:rPr>
        <w:br/>
        <w:t xml:space="preserve">(Code </w:t>
      </w:r>
      <w:r>
        <w:rPr>
          <w:rFonts w:cstheme="minorHAnsi"/>
          <w:sz w:val="23"/>
          <w:szCs w:val="23"/>
          <w:lang w:val="fr-CA"/>
        </w:rPr>
        <w:t>p</w:t>
      </w:r>
      <w:r w:rsidRPr="00811459">
        <w:rPr>
          <w:rFonts w:cstheme="minorHAnsi"/>
          <w:sz w:val="23"/>
          <w:szCs w:val="23"/>
          <w:lang w:val="fr-CA"/>
        </w:rPr>
        <w:t>ostal)</w:t>
      </w:r>
    </w:p>
    <w:p w:rsidR="00067F09" w:rsidRPr="00811459" w:rsidRDefault="00067F09" w:rsidP="00067F09">
      <w:pPr>
        <w:shd w:val="clear" w:color="auto" w:fill="E7E6E6" w:themeFill="background2"/>
        <w:tabs>
          <w:tab w:val="left" w:pos="2646"/>
        </w:tabs>
        <w:spacing w:before="240"/>
        <w:rPr>
          <w:rFonts w:cstheme="minorHAnsi"/>
          <w:sz w:val="23"/>
          <w:szCs w:val="23"/>
          <w:lang w:val="fr-CA"/>
        </w:rPr>
      </w:pPr>
      <w:r>
        <w:rPr>
          <w:rFonts w:cstheme="minorHAnsi"/>
          <w:sz w:val="23"/>
          <w:szCs w:val="23"/>
          <w:lang w:val="fr-CA"/>
        </w:rPr>
        <w:t>Pour trouver</w:t>
      </w:r>
      <w:r w:rsidRPr="00811459">
        <w:rPr>
          <w:rFonts w:cstheme="minorHAnsi"/>
          <w:sz w:val="23"/>
          <w:szCs w:val="23"/>
          <w:lang w:val="fr-CA"/>
        </w:rPr>
        <w:t xml:space="preserve"> </w:t>
      </w:r>
      <w:hyperlink r:id="rId72" w:history="1">
        <w:r>
          <w:rPr>
            <w:rStyle w:val="Hyperlink"/>
            <w:rFonts w:cstheme="minorHAnsi"/>
            <w:sz w:val="23"/>
            <w:szCs w:val="23"/>
            <w:lang w:val="fr-CA"/>
          </w:rPr>
          <w:t>un député ou une députée</w:t>
        </w:r>
      </w:hyperlink>
      <w:r w:rsidRPr="00811459">
        <w:rPr>
          <w:rStyle w:val="Hyperlink"/>
          <w:rFonts w:cstheme="minorHAnsi"/>
          <w:sz w:val="23"/>
          <w:szCs w:val="23"/>
          <w:lang w:val="fr-CA"/>
        </w:rPr>
        <w:t xml:space="preserve"> </w:t>
      </w:r>
      <w:r w:rsidRPr="00811459">
        <w:rPr>
          <w:rFonts w:cstheme="minorHAnsi"/>
          <w:sz w:val="23"/>
          <w:szCs w:val="23"/>
          <w:lang w:val="fr-CA"/>
        </w:rPr>
        <w:t>o</w:t>
      </w:r>
      <w:r>
        <w:rPr>
          <w:rFonts w:cstheme="minorHAnsi"/>
          <w:sz w:val="23"/>
          <w:szCs w:val="23"/>
          <w:lang w:val="fr-CA"/>
        </w:rPr>
        <w:t>u</w:t>
      </w:r>
      <w:r w:rsidRPr="00811459">
        <w:rPr>
          <w:rFonts w:cstheme="minorHAnsi"/>
          <w:sz w:val="23"/>
          <w:szCs w:val="23"/>
          <w:lang w:val="fr-CA"/>
        </w:rPr>
        <w:t xml:space="preserve"> </w:t>
      </w:r>
      <w:hyperlink r:id="rId73" w:history="1">
        <w:r>
          <w:rPr>
            <w:rStyle w:val="Hyperlink"/>
            <w:rFonts w:cstheme="minorHAnsi"/>
            <w:sz w:val="23"/>
            <w:szCs w:val="23"/>
            <w:lang w:val="fr-CA"/>
          </w:rPr>
          <w:t>un sénateur ou une sénatrice</w:t>
        </w:r>
      </w:hyperlink>
      <w:r w:rsidRPr="00811459">
        <w:rPr>
          <w:rFonts w:cstheme="minorHAnsi"/>
          <w:sz w:val="23"/>
          <w:szCs w:val="23"/>
          <w:lang w:val="fr-CA"/>
        </w:rPr>
        <w:t xml:space="preserve">. </w:t>
      </w:r>
    </w:p>
    <w:p w:rsidR="00067F09" w:rsidRPr="002C3B92" w:rsidRDefault="00067F09" w:rsidP="00067F09">
      <w:pPr>
        <w:tabs>
          <w:tab w:val="left" w:pos="2646"/>
        </w:tabs>
        <w:spacing w:before="120" w:after="120"/>
        <w:rPr>
          <w:rFonts w:cstheme="minorHAnsi"/>
          <w:sz w:val="23"/>
          <w:szCs w:val="23"/>
          <w:lang w:val="fr-FR"/>
        </w:rPr>
      </w:pPr>
      <w:r>
        <w:rPr>
          <w:rFonts w:cstheme="minorHAnsi"/>
          <w:sz w:val="23"/>
          <w:szCs w:val="23"/>
          <w:lang w:val="fr-CA"/>
        </w:rPr>
        <w:t>Monsieur le Député ou Madame la Députée/</w:t>
      </w:r>
      <w:r w:rsidRPr="002C3B92">
        <w:rPr>
          <w:rFonts w:cstheme="minorHAnsi"/>
          <w:color w:val="333333"/>
          <w:sz w:val="23"/>
          <w:szCs w:val="23"/>
          <w:shd w:val="clear" w:color="auto" w:fill="FFFFFF"/>
          <w:lang w:val="fr-FR"/>
        </w:rPr>
        <w:t>Monsieur le Sénateur ou Madame la Sénatrice</w:t>
      </w:r>
      <w:r>
        <w:rPr>
          <w:rFonts w:cstheme="minorHAnsi"/>
          <w:color w:val="333333"/>
          <w:sz w:val="23"/>
          <w:szCs w:val="23"/>
          <w:shd w:val="clear" w:color="auto" w:fill="FFFFFF"/>
          <w:lang w:val="fr-FR"/>
        </w:rPr>
        <w:t>,</w:t>
      </w:r>
    </w:p>
    <w:p w:rsidR="00067F09" w:rsidRPr="00EE278F" w:rsidRDefault="00067F09" w:rsidP="00067F09">
      <w:pPr>
        <w:tabs>
          <w:tab w:val="left" w:pos="2646"/>
        </w:tabs>
        <w:spacing w:before="120" w:after="120"/>
        <w:rPr>
          <w:rFonts w:cstheme="minorHAnsi"/>
          <w:sz w:val="23"/>
          <w:szCs w:val="23"/>
          <w:lang w:val="fr-FR"/>
        </w:rPr>
      </w:pPr>
      <w:r w:rsidRPr="00CC68E4">
        <w:rPr>
          <w:rFonts w:cstheme="minorHAnsi"/>
          <w:sz w:val="23"/>
          <w:szCs w:val="23"/>
          <w:lang w:val="fr-FR"/>
        </w:rPr>
        <w:t>Je m’appelle &lt;votre nom&gt; et je r</w:t>
      </w:r>
      <w:r>
        <w:rPr>
          <w:rFonts w:cstheme="minorHAnsi"/>
          <w:sz w:val="23"/>
          <w:szCs w:val="23"/>
          <w:lang w:val="fr-FR"/>
        </w:rPr>
        <w:t>é</w:t>
      </w:r>
      <w:r w:rsidRPr="00CC68E4">
        <w:rPr>
          <w:rFonts w:cstheme="minorHAnsi"/>
          <w:sz w:val="23"/>
          <w:szCs w:val="23"/>
          <w:lang w:val="fr-FR"/>
        </w:rPr>
        <w:t>side dans votre circonscription. Je vous écris pour vous faire part de mon inquiétude au sujet de</w:t>
      </w:r>
      <w:r>
        <w:rPr>
          <w:rFonts w:cstheme="minorHAnsi"/>
          <w:sz w:val="23"/>
          <w:szCs w:val="23"/>
          <w:lang w:val="fr-FR"/>
        </w:rPr>
        <w:t>s effets</w:t>
      </w:r>
      <w:r w:rsidRPr="00CC68E4">
        <w:rPr>
          <w:rFonts w:cstheme="minorHAnsi"/>
          <w:sz w:val="23"/>
          <w:szCs w:val="23"/>
          <w:lang w:val="fr-FR"/>
        </w:rPr>
        <w:t xml:space="preserve"> négatifs </w:t>
      </w:r>
      <w:r>
        <w:rPr>
          <w:rFonts w:cstheme="minorHAnsi"/>
          <w:sz w:val="23"/>
          <w:szCs w:val="23"/>
          <w:lang w:val="fr-FR"/>
        </w:rPr>
        <w:t>de l’approche d’interdiction que le</w:t>
      </w:r>
      <w:r w:rsidRPr="00CC68E4">
        <w:rPr>
          <w:rFonts w:cstheme="minorHAnsi"/>
          <w:sz w:val="23"/>
          <w:szCs w:val="23"/>
          <w:lang w:val="fr-FR"/>
        </w:rPr>
        <w:t xml:space="preserve"> Canada</w:t>
      </w:r>
      <w:r>
        <w:rPr>
          <w:rFonts w:cstheme="minorHAnsi"/>
          <w:sz w:val="23"/>
          <w:szCs w:val="23"/>
          <w:lang w:val="fr-FR"/>
        </w:rPr>
        <w:t xml:space="preserve"> a adoptée à l’égard des</w:t>
      </w:r>
      <w:r w:rsidRPr="00CC68E4">
        <w:rPr>
          <w:rFonts w:cstheme="minorHAnsi"/>
          <w:sz w:val="23"/>
          <w:szCs w:val="23"/>
          <w:lang w:val="fr-FR"/>
        </w:rPr>
        <w:t xml:space="preserve"> dr</w:t>
      </w:r>
      <w:r>
        <w:rPr>
          <w:rFonts w:cstheme="minorHAnsi"/>
          <w:sz w:val="23"/>
          <w:szCs w:val="23"/>
          <w:lang w:val="fr-FR"/>
        </w:rPr>
        <w:t>o</w:t>
      </w:r>
      <w:r w:rsidRPr="00CC68E4">
        <w:rPr>
          <w:rFonts w:cstheme="minorHAnsi"/>
          <w:sz w:val="23"/>
          <w:szCs w:val="23"/>
          <w:lang w:val="fr-FR"/>
        </w:rPr>
        <w:t>g</w:t>
      </w:r>
      <w:r>
        <w:rPr>
          <w:rFonts w:cstheme="minorHAnsi"/>
          <w:sz w:val="23"/>
          <w:szCs w:val="23"/>
          <w:lang w:val="fr-FR"/>
        </w:rPr>
        <w:t>ue</w:t>
      </w:r>
      <w:r w:rsidRPr="00CC68E4">
        <w:rPr>
          <w:rFonts w:cstheme="minorHAnsi"/>
          <w:sz w:val="23"/>
          <w:szCs w:val="23"/>
          <w:lang w:val="fr-FR"/>
        </w:rPr>
        <w:t xml:space="preserve">s. </w:t>
      </w:r>
      <w:r w:rsidRPr="009479DF">
        <w:rPr>
          <w:rFonts w:cstheme="minorHAnsi"/>
          <w:sz w:val="23"/>
          <w:szCs w:val="23"/>
          <w:lang w:val="fr-FR"/>
        </w:rPr>
        <w:t xml:space="preserve">Je suis particulièrement </w:t>
      </w:r>
      <w:proofErr w:type="spellStart"/>
      <w:proofErr w:type="gramStart"/>
      <w:r w:rsidRPr="009479DF">
        <w:rPr>
          <w:rFonts w:cstheme="minorHAnsi"/>
          <w:sz w:val="23"/>
          <w:szCs w:val="23"/>
          <w:lang w:val="fr-FR"/>
        </w:rPr>
        <w:t>préoccupé.e</w:t>
      </w:r>
      <w:proofErr w:type="spellEnd"/>
      <w:proofErr w:type="gramEnd"/>
      <w:r w:rsidRPr="009479DF">
        <w:rPr>
          <w:rFonts w:cstheme="minorHAnsi"/>
          <w:sz w:val="23"/>
          <w:szCs w:val="23"/>
          <w:lang w:val="fr-FR"/>
        </w:rPr>
        <w:t xml:space="preserve"> par le fait qu</w:t>
      </w:r>
      <w:r>
        <w:rPr>
          <w:rFonts w:cstheme="minorHAnsi"/>
          <w:sz w:val="23"/>
          <w:szCs w:val="23"/>
          <w:lang w:val="fr-FR"/>
        </w:rPr>
        <w:t>e, dans votre</w:t>
      </w:r>
      <w:r w:rsidRPr="009479DF">
        <w:rPr>
          <w:rFonts w:cstheme="minorHAnsi"/>
          <w:sz w:val="23"/>
          <w:szCs w:val="23"/>
          <w:lang w:val="fr-FR"/>
        </w:rPr>
        <w:t xml:space="preserve"> circonscription</w:t>
      </w:r>
      <w:r>
        <w:rPr>
          <w:rFonts w:cstheme="minorHAnsi"/>
          <w:sz w:val="23"/>
          <w:szCs w:val="23"/>
          <w:lang w:val="fr-FR"/>
        </w:rPr>
        <w:t xml:space="preserve">, le taux de mortalité est de </w:t>
      </w:r>
      <w:r w:rsidRPr="009479DF">
        <w:rPr>
          <w:rFonts w:cstheme="minorHAnsi"/>
          <w:sz w:val="23"/>
          <w:szCs w:val="23"/>
          <w:lang w:val="fr-FR"/>
        </w:rPr>
        <w:t>&lt;</w:t>
      </w:r>
      <w:r>
        <w:rPr>
          <w:rFonts w:cstheme="minorHAnsi"/>
          <w:sz w:val="23"/>
          <w:szCs w:val="23"/>
          <w:lang w:val="fr-FR"/>
        </w:rPr>
        <w:t xml:space="preserve">indiquez les données du </w:t>
      </w:r>
      <w:r w:rsidRPr="009479DF">
        <w:rPr>
          <w:rFonts w:cstheme="minorHAnsi"/>
          <w:sz w:val="23"/>
          <w:szCs w:val="23"/>
          <w:lang w:val="fr-FR"/>
        </w:rPr>
        <w:t xml:space="preserve">bureau de santé&gt; et </w:t>
      </w:r>
      <w:r>
        <w:rPr>
          <w:rFonts w:cstheme="minorHAnsi"/>
          <w:sz w:val="23"/>
          <w:szCs w:val="23"/>
          <w:lang w:val="fr-FR"/>
        </w:rPr>
        <w:t>toute</w:t>
      </w:r>
      <w:r w:rsidRPr="006A54BD">
        <w:rPr>
          <w:lang w:val="fr-CA"/>
        </w:rPr>
        <w:t xml:space="preserve"> </w:t>
      </w:r>
      <w:r>
        <w:rPr>
          <w:lang w:val="fr-CA"/>
        </w:rPr>
        <w:t>la</w:t>
      </w:r>
      <w:r w:rsidRPr="009479DF">
        <w:rPr>
          <w:rFonts w:cstheme="minorHAnsi"/>
          <w:sz w:val="23"/>
          <w:szCs w:val="23"/>
          <w:lang w:val="fr-FR"/>
        </w:rPr>
        <w:t xml:space="preserve"> </w:t>
      </w:r>
      <w:r w:rsidRPr="00EE278F">
        <w:rPr>
          <w:rFonts w:cstheme="minorHAnsi"/>
          <w:sz w:val="23"/>
          <w:szCs w:val="23"/>
          <w:lang w:val="fr-FR"/>
        </w:rPr>
        <w:t>&lt;</w:t>
      </w:r>
      <w:r w:rsidRPr="00EE278F">
        <w:rPr>
          <w:sz w:val="23"/>
          <w:szCs w:val="23"/>
          <w:lang w:val="fr-CA"/>
        </w:rPr>
        <w:t>collectivité</w:t>
      </w:r>
      <w:r w:rsidRPr="00EE278F">
        <w:rPr>
          <w:rFonts w:cstheme="minorHAnsi"/>
          <w:sz w:val="23"/>
          <w:szCs w:val="23"/>
          <w:lang w:val="fr-FR"/>
        </w:rPr>
        <w:t xml:space="preserve">/région&gt; en subit les contrecoups. </w:t>
      </w:r>
    </w:p>
    <w:p w:rsidR="00067F09" w:rsidRPr="00811459" w:rsidRDefault="00067F09" w:rsidP="00067F09">
      <w:pPr>
        <w:tabs>
          <w:tab w:val="left" w:pos="2646"/>
        </w:tabs>
        <w:spacing w:before="120" w:after="120"/>
        <w:rPr>
          <w:rFonts w:cstheme="minorHAnsi"/>
          <w:sz w:val="23"/>
          <w:szCs w:val="23"/>
          <w:lang w:val="fr-CA"/>
        </w:rPr>
      </w:pPr>
      <w:r w:rsidRPr="006A54BD">
        <w:rPr>
          <w:rFonts w:cstheme="minorHAnsi"/>
          <w:sz w:val="23"/>
          <w:szCs w:val="23"/>
          <w:lang w:val="fr-FR"/>
        </w:rPr>
        <w:t>Une bonne politique antidrogue doit améliorer la</w:t>
      </w:r>
      <w:r>
        <w:rPr>
          <w:rFonts w:cstheme="minorHAnsi"/>
          <w:sz w:val="23"/>
          <w:szCs w:val="23"/>
          <w:lang w:val="fr-FR"/>
        </w:rPr>
        <w:t xml:space="preserve"> santé publique,</w:t>
      </w:r>
      <w:r w:rsidRPr="006A54BD">
        <w:rPr>
          <w:rFonts w:cstheme="minorHAnsi"/>
          <w:sz w:val="23"/>
          <w:szCs w:val="23"/>
          <w:lang w:val="fr-FR"/>
        </w:rPr>
        <w:t xml:space="preserve"> </w:t>
      </w:r>
      <w:r>
        <w:rPr>
          <w:rFonts w:cstheme="minorHAnsi"/>
          <w:sz w:val="23"/>
          <w:szCs w:val="23"/>
          <w:lang w:val="fr-FR"/>
        </w:rPr>
        <w:t>réduire la criminalité,</w:t>
      </w:r>
      <w:r w:rsidRPr="006A54BD">
        <w:rPr>
          <w:rFonts w:cstheme="minorHAnsi"/>
          <w:sz w:val="23"/>
          <w:szCs w:val="23"/>
          <w:lang w:val="fr-FR"/>
        </w:rPr>
        <w:t xml:space="preserve"> </w:t>
      </w:r>
      <w:r>
        <w:rPr>
          <w:rFonts w:cstheme="minorHAnsi"/>
          <w:sz w:val="23"/>
          <w:szCs w:val="23"/>
          <w:lang w:val="fr-FR"/>
        </w:rPr>
        <w:t xml:space="preserve">promouvoir le développement communautaire et surtout </w:t>
      </w:r>
      <w:r w:rsidRPr="006A54BD">
        <w:rPr>
          <w:rFonts w:cstheme="minorHAnsi"/>
          <w:sz w:val="23"/>
          <w:szCs w:val="23"/>
          <w:lang w:val="fr-FR"/>
        </w:rPr>
        <w:t>prot</w:t>
      </w:r>
      <w:r>
        <w:rPr>
          <w:rFonts w:cstheme="minorHAnsi"/>
          <w:sz w:val="23"/>
          <w:szCs w:val="23"/>
          <w:lang w:val="fr-FR"/>
        </w:rPr>
        <w:t xml:space="preserve">éger la jeunesse et les personnes </w:t>
      </w:r>
      <w:r w:rsidRPr="006A54BD">
        <w:rPr>
          <w:rFonts w:cstheme="minorHAnsi"/>
          <w:sz w:val="23"/>
          <w:szCs w:val="23"/>
          <w:lang w:val="fr-FR"/>
        </w:rPr>
        <w:t>vulnérables.</w:t>
      </w:r>
      <w:r>
        <w:rPr>
          <w:rFonts w:cstheme="minorHAnsi"/>
          <w:sz w:val="23"/>
          <w:szCs w:val="23"/>
          <w:lang w:val="fr-FR"/>
        </w:rPr>
        <w:t xml:space="preserve"> Or,</w:t>
      </w:r>
      <w:r w:rsidRPr="006A54BD">
        <w:rPr>
          <w:rFonts w:cstheme="minorHAnsi"/>
          <w:sz w:val="23"/>
          <w:szCs w:val="23"/>
          <w:lang w:val="fr-FR"/>
        </w:rPr>
        <w:t xml:space="preserve"> </w:t>
      </w:r>
      <w:r>
        <w:rPr>
          <w:rFonts w:cstheme="minorHAnsi"/>
          <w:sz w:val="23"/>
          <w:szCs w:val="23"/>
          <w:lang w:val="fr-CA"/>
        </w:rPr>
        <w:t xml:space="preserve">il existe des preuves accablantes montrant que les politiques actuelles échouent à tous les égards. </w:t>
      </w:r>
      <w:r w:rsidRPr="00811459">
        <w:rPr>
          <w:rFonts w:cstheme="minorHAnsi"/>
          <w:sz w:val="23"/>
          <w:szCs w:val="23"/>
          <w:lang w:val="fr-CA"/>
        </w:rPr>
        <w:t xml:space="preserve"> </w:t>
      </w:r>
      <w:r>
        <w:rPr>
          <w:rFonts w:cstheme="minorHAnsi"/>
          <w:sz w:val="23"/>
          <w:szCs w:val="23"/>
          <w:lang w:val="fr-CA"/>
        </w:rPr>
        <w:t>Les drogues qui ne sont pas réglementées</w:t>
      </w:r>
      <w:r w:rsidRPr="00811459">
        <w:rPr>
          <w:rFonts w:cstheme="minorHAnsi"/>
          <w:sz w:val="23"/>
          <w:szCs w:val="23"/>
          <w:lang w:val="fr-CA"/>
        </w:rPr>
        <w:t xml:space="preserve"> </w:t>
      </w:r>
      <w:r>
        <w:rPr>
          <w:rFonts w:cstheme="minorHAnsi"/>
          <w:sz w:val="23"/>
          <w:szCs w:val="23"/>
          <w:lang w:val="fr-CA"/>
        </w:rPr>
        <w:t>sont de plus en plus</w:t>
      </w:r>
      <w:r w:rsidRPr="00811459">
        <w:rPr>
          <w:rFonts w:cstheme="minorHAnsi"/>
          <w:sz w:val="23"/>
          <w:szCs w:val="23"/>
          <w:lang w:val="fr-CA"/>
        </w:rPr>
        <w:t xml:space="preserve"> contamin</w:t>
      </w:r>
      <w:r>
        <w:rPr>
          <w:rFonts w:cstheme="minorHAnsi"/>
          <w:sz w:val="23"/>
          <w:szCs w:val="23"/>
          <w:lang w:val="fr-CA"/>
        </w:rPr>
        <w:t>ées,</w:t>
      </w:r>
      <w:r w:rsidRPr="00811459">
        <w:rPr>
          <w:rFonts w:cstheme="minorHAnsi"/>
          <w:sz w:val="23"/>
          <w:szCs w:val="23"/>
          <w:lang w:val="fr-CA"/>
        </w:rPr>
        <w:t xml:space="preserve"> </w:t>
      </w:r>
      <w:r>
        <w:rPr>
          <w:rFonts w:cstheme="minorHAnsi"/>
          <w:sz w:val="23"/>
          <w:szCs w:val="23"/>
          <w:lang w:val="fr-CA"/>
        </w:rPr>
        <w:t>imprédictibles et</w:t>
      </w:r>
      <w:r w:rsidRPr="00811459">
        <w:rPr>
          <w:rFonts w:cstheme="minorHAnsi"/>
          <w:sz w:val="23"/>
          <w:szCs w:val="23"/>
          <w:lang w:val="fr-CA"/>
        </w:rPr>
        <w:t xml:space="preserve"> dangere</w:t>
      </w:r>
      <w:r>
        <w:rPr>
          <w:rFonts w:cstheme="minorHAnsi"/>
          <w:sz w:val="23"/>
          <w:szCs w:val="23"/>
          <w:lang w:val="fr-CA"/>
        </w:rPr>
        <w:t>uses.</w:t>
      </w:r>
    </w:p>
    <w:p w:rsidR="00067F09" w:rsidRPr="00811459" w:rsidRDefault="00067F09" w:rsidP="00067F09">
      <w:pPr>
        <w:tabs>
          <w:tab w:val="left" w:pos="2646"/>
        </w:tabs>
        <w:spacing w:before="120" w:after="120"/>
        <w:rPr>
          <w:rFonts w:cstheme="minorHAnsi"/>
          <w:sz w:val="23"/>
          <w:szCs w:val="23"/>
          <w:lang w:val="fr-CA"/>
        </w:rPr>
      </w:pPr>
      <w:r>
        <w:rPr>
          <w:rFonts w:cstheme="minorHAnsi"/>
          <w:sz w:val="23"/>
          <w:szCs w:val="23"/>
          <w:lang w:val="fr-CA"/>
        </w:rPr>
        <w:t>C’est pourquoi j</w:t>
      </w:r>
      <w:r w:rsidRPr="00013E97">
        <w:rPr>
          <w:rFonts w:cstheme="minorHAnsi"/>
          <w:sz w:val="23"/>
          <w:szCs w:val="23"/>
          <w:lang w:val="fr-CA"/>
        </w:rPr>
        <w:t xml:space="preserve">e vous demande instamment de faire pression </w:t>
      </w:r>
      <w:r>
        <w:rPr>
          <w:rFonts w:cstheme="minorHAnsi"/>
          <w:sz w:val="23"/>
          <w:szCs w:val="23"/>
          <w:lang w:val="fr-CA"/>
        </w:rPr>
        <w:t>pour que soient mises en œuvre les recommandations du</w:t>
      </w:r>
      <w:r w:rsidRPr="00C92388">
        <w:rPr>
          <w:rFonts w:cstheme="minorHAnsi"/>
          <w:sz w:val="23"/>
          <w:szCs w:val="23"/>
          <w:lang w:val="fr-CA"/>
        </w:rPr>
        <w:t xml:space="preserve"> </w:t>
      </w:r>
      <w:hyperlink r:id="rId74" w:history="1">
        <w:r w:rsidRPr="00C92388">
          <w:rPr>
            <w:rStyle w:val="Hyperlink"/>
            <w:rFonts w:cstheme="minorHAnsi"/>
            <w:sz w:val="23"/>
            <w:szCs w:val="23"/>
            <w:lang w:val="fr-CA"/>
          </w:rPr>
          <w:t>Groupe d’experts sur la consommation de substances</w:t>
        </w:r>
      </w:hyperlink>
      <w:r>
        <w:rPr>
          <w:rStyle w:val="Hyperlink"/>
          <w:rFonts w:cstheme="minorHAnsi"/>
          <w:color w:val="auto"/>
          <w:sz w:val="23"/>
          <w:szCs w:val="23"/>
          <w:u w:val="none"/>
          <w:lang w:val="fr-CA"/>
        </w:rPr>
        <w:t xml:space="preserve"> mis sur pied par Santé Canada, qui appelle à </w:t>
      </w:r>
      <w:r w:rsidRPr="000C423F">
        <w:rPr>
          <w:rStyle w:val="Hyperlink"/>
          <w:rFonts w:cstheme="minorHAnsi"/>
          <w:i/>
          <w:iCs/>
          <w:color w:val="auto"/>
          <w:sz w:val="23"/>
          <w:szCs w:val="23"/>
          <w:u w:val="none"/>
          <w:lang w:val="fr-CA"/>
        </w:rPr>
        <w:t>l’adoption d’une réglementation efficace de tou</w:t>
      </w:r>
      <w:r>
        <w:rPr>
          <w:rStyle w:val="Hyperlink"/>
          <w:rFonts w:cstheme="minorHAnsi"/>
          <w:i/>
          <w:iCs/>
          <w:color w:val="auto"/>
          <w:sz w:val="23"/>
          <w:szCs w:val="23"/>
          <w:u w:val="none"/>
          <w:lang w:val="fr-CA"/>
        </w:rPr>
        <w:t xml:space="preserve">tes les </w:t>
      </w:r>
      <w:r w:rsidRPr="00C92388">
        <w:rPr>
          <w:rFonts w:cstheme="minorHAnsi"/>
          <w:i/>
          <w:sz w:val="23"/>
          <w:szCs w:val="23"/>
          <w:lang w:val="fr-CA"/>
        </w:rPr>
        <w:t>substances psychoactive</w:t>
      </w:r>
      <w:r>
        <w:rPr>
          <w:rFonts w:cstheme="minorHAnsi"/>
          <w:i/>
          <w:sz w:val="23"/>
          <w:szCs w:val="23"/>
          <w:lang w:val="fr-CA"/>
        </w:rPr>
        <w:t>s</w:t>
      </w:r>
      <w:r w:rsidRPr="00C92388">
        <w:rPr>
          <w:rFonts w:cstheme="minorHAnsi"/>
          <w:i/>
          <w:sz w:val="23"/>
          <w:szCs w:val="23"/>
          <w:lang w:val="fr-CA"/>
        </w:rPr>
        <w:t xml:space="preserve"> </w:t>
      </w:r>
      <w:r>
        <w:rPr>
          <w:rFonts w:cstheme="minorHAnsi"/>
          <w:i/>
          <w:sz w:val="23"/>
          <w:szCs w:val="23"/>
          <w:lang w:val="fr-CA"/>
        </w:rPr>
        <w:t>dans un</w:t>
      </w:r>
      <w:r w:rsidRPr="00C92388">
        <w:rPr>
          <w:rFonts w:cstheme="minorHAnsi"/>
          <w:i/>
          <w:sz w:val="23"/>
          <w:szCs w:val="23"/>
          <w:lang w:val="fr-CA"/>
        </w:rPr>
        <w:t xml:space="preserve"> </w:t>
      </w:r>
      <w:r w:rsidRPr="00C92388">
        <w:rPr>
          <w:rFonts w:cstheme="minorHAnsi"/>
          <w:i/>
          <w:iCs/>
          <w:color w:val="333333"/>
          <w:sz w:val="23"/>
          <w:szCs w:val="23"/>
          <w:shd w:val="clear" w:color="auto" w:fill="FFFFFF"/>
          <w:lang w:val="fr-CA"/>
        </w:rPr>
        <w:t>cadre unique de santé publique composé de règlements précis couvrant l</w:t>
      </w:r>
      <w:r>
        <w:rPr>
          <w:rFonts w:cstheme="minorHAnsi"/>
          <w:i/>
          <w:iCs/>
          <w:color w:val="333333"/>
          <w:sz w:val="23"/>
          <w:szCs w:val="23"/>
          <w:shd w:val="clear" w:color="auto" w:fill="FFFFFF"/>
          <w:lang w:val="fr-CA"/>
        </w:rPr>
        <w:t>’</w:t>
      </w:r>
      <w:r w:rsidRPr="00C92388">
        <w:rPr>
          <w:rFonts w:cstheme="minorHAnsi"/>
          <w:i/>
          <w:iCs/>
          <w:color w:val="333333"/>
          <w:sz w:val="23"/>
          <w:szCs w:val="23"/>
          <w:shd w:val="clear" w:color="auto" w:fill="FFFFFF"/>
          <w:lang w:val="fr-CA"/>
        </w:rPr>
        <w:t>ensemble des substances</w:t>
      </w:r>
      <w:r>
        <w:rPr>
          <w:rFonts w:cstheme="minorHAnsi"/>
          <w:i/>
          <w:iCs/>
          <w:color w:val="333333"/>
          <w:sz w:val="23"/>
          <w:szCs w:val="23"/>
          <w:shd w:val="clear" w:color="auto" w:fill="FFFFFF"/>
          <w:lang w:val="fr-CA"/>
        </w:rPr>
        <w:t>,</w:t>
      </w:r>
      <w:r w:rsidRPr="00C92388">
        <w:rPr>
          <w:rFonts w:cstheme="minorHAnsi"/>
          <w:i/>
          <w:iCs/>
          <w:sz w:val="23"/>
          <w:szCs w:val="23"/>
          <w:lang w:val="fr-CA"/>
        </w:rPr>
        <w:t xml:space="preserve"> </w:t>
      </w:r>
      <w:r w:rsidRPr="00C92388">
        <w:rPr>
          <w:rFonts w:cstheme="minorHAnsi"/>
          <w:i/>
          <w:iCs/>
          <w:color w:val="333333"/>
          <w:sz w:val="23"/>
          <w:szCs w:val="23"/>
          <w:shd w:val="clear" w:color="auto" w:fill="FFFFFF"/>
          <w:lang w:val="fr-CA"/>
        </w:rPr>
        <w:t>y compris les drogues actuellement illicites ainsi que l</w:t>
      </w:r>
      <w:r>
        <w:rPr>
          <w:rFonts w:cstheme="minorHAnsi"/>
          <w:i/>
          <w:iCs/>
          <w:color w:val="333333"/>
          <w:sz w:val="23"/>
          <w:szCs w:val="23"/>
          <w:shd w:val="clear" w:color="auto" w:fill="FFFFFF"/>
          <w:lang w:val="fr-CA"/>
        </w:rPr>
        <w:t>’</w:t>
      </w:r>
      <w:r w:rsidRPr="00C92388">
        <w:rPr>
          <w:rFonts w:cstheme="minorHAnsi"/>
          <w:i/>
          <w:iCs/>
          <w:color w:val="333333"/>
          <w:sz w:val="23"/>
          <w:szCs w:val="23"/>
          <w:shd w:val="clear" w:color="auto" w:fill="FFFFFF"/>
          <w:lang w:val="fr-CA"/>
        </w:rPr>
        <w:t>alcool, le tabac et le cannabis</w:t>
      </w:r>
      <w:r>
        <w:rPr>
          <w:rFonts w:cstheme="minorHAnsi"/>
          <w:i/>
          <w:iCs/>
          <w:color w:val="333333"/>
          <w:sz w:val="23"/>
          <w:szCs w:val="23"/>
          <w:shd w:val="clear" w:color="auto" w:fill="FFFFFF"/>
          <w:lang w:val="fr-CA"/>
        </w:rPr>
        <w:t>.</w:t>
      </w:r>
      <w:r w:rsidRPr="00C92388">
        <w:rPr>
          <w:rFonts w:cstheme="minorHAnsi"/>
          <w:i/>
          <w:iCs/>
          <w:sz w:val="23"/>
          <w:szCs w:val="23"/>
          <w:lang w:val="fr-CA"/>
        </w:rPr>
        <w:t xml:space="preserve"> </w:t>
      </w:r>
      <w:r w:rsidRPr="00C92388">
        <w:rPr>
          <w:rFonts w:cstheme="minorHAnsi"/>
          <w:i/>
          <w:iCs/>
          <w:color w:val="333333"/>
          <w:sz w:val="23"/>
          <w:szCs w:val="23"/>
          <w:shd w:val="clear" w:color="auto" w:fill="FFFFFF"/>
          <w:lang w:val="fr-FR"/>
        </w:rPr>
        <w:t>Ce cadre doit minimiser l</w:t>
      </w:r>
      <w:r>
        <w:rPr>
          <w:rFonts w:cstheme="minorHAnsi"/>
          <w:i/>
          <w:iCs/>
          <w:color w:val="333333"/>
          <w:sz w:val="23"/>
          <w:szCs w:val="23"/>
          <w:shd w:val="clear" w:color="auto" w:fill="FFFFFF"/>
          <w:lang w:val="fr-FR"/>
        </w:rPr>
        <w:t>’</w:t>
      </w:r>
      <w:r w:rsidRPr="00C92388">
        <w:rPr>
          <w:rFonts w:cstheme="minorHAnsi"/>
          <w:i/>
          <w:iCs/>
          <w:color w:val="333333"/>
          <w:sz w:val="23"/>
          <w:szCs w:val="23"/>
          <w:shd w:val="clear" w:color="auto" w:fill="FFFFFF"/>
          <w:lang w:val="fr-FR"/>
        </w:rPr>
        <w:t>envergure du marché illégal, apporter de la stabilité et de la prévisibilité aux marchés réglementés des substances, et fournir un accès à des substances plus sécuritaires pour les personnes qui risquent de se blesser ou de mourir après avoir consommé des substances illicites toxiques.</w:t>
      </w:r>
      <w:r w:rsidRPr="00C92388">
        <w:rPr>
          <w:rFonts w:cstheme="minorHAnsi"/>
          <w:i/>
          <w:sz w:val="23"/>
          <w:szCs w:val="23"/>
          <w:lang w:val="fr-CA"/>
        </w:rPr>
        <w:t xml:space="preserve"> </w:t>
      </w:r>
    </w:p>
    <w:p w:rsidR="00067F09" w:rsidRPr="00EE278F" w:rsidRDefault="00067F09" w:rsidP="00067F09">
      <w:pPr>
        <w:tabs>
          <w:tab w:val="left" w:pos="2646"/>
        </w:tabs>
        <w:spacing w:before="120" w:after="120"/>
        <w:rPr>
          <w:rFonts w:cstheme="minorHAnsi"/>
          <w:sz w:val="23"/>
          <w:szCs w:val="23"/>
          <w:lang w:val="fr-FR"/>
        </w:rPr>
      </w:pPr>
      <w:r w:rsidRPr="00F2670B">
        <w:rPr>
          <w:rFonts w:cstheme="minorHAnsi"/>
          <w:sz w:val="23"/>
          <w:szCs w:val="23"/>
          <w:lang w:val="fr-FR"/>
        </w:rPr>
        <w:t xml:space="preserve">Sachant </w:t>
      </w:r>
      <w:r>
        <w:rPr>
          <w:rFonts w:cstheme="minorHAnsi"/>
          <w:sz w:val="23"/>
          <w:szCs w:val="23"/>
          <w:lang w:val="fr-FR"/>
        </w:rPr>
        <w:t>que des changements de politiques demandent</w:t>
      </w:r>
      <w:r w:rsidRPr="00F2670B">
        <w:rPr>
          <w:rFonts w:cstheme="minorHAnsi"/>
          <w:sz w:val="23"/>
          <w:szCs w:val="23"/>
          <w:lang w:val="fr-FR"/>
        </w:rPr>
        <w:t xml:space="preserve"> du temps et </w:t>
      </w:r>
      <w:r>
        <w:rPr>
          <w:rFonts w:cstheme="minorHAnsi"/>
          <w:sz w:val="23"/>
          <w:szCs w:val="23"/>
          <w:lang w:val="fr-FR"/>
        </w:rPr>
        <w:t>qu’une vingtaine de</w:t>
      </w:r>
      <w:r w:rsidRPr="00F2670B">
        <w:rPr>
          <w:rFonts w:cstheme="minorHAnsi"/>
          <w:sz w:val="23"/>
          <w:szCs w:val="23"/>
          <w:lang w:val="fr-FR"/>
        </w:rPr>
        <w:t xml:space="preserve"> </w:t>
      </w:r>
      <w:r>
        <w:rPr>
          <w:rFonts w:cstheme="minorHAnsi"/>
          <w:sz w:val="23"/>
          <w:szCs w:val="23"/>
          <w:lang w:val="fr-FR"/>
        </w:rPr>
        <w:t>personnes dans la population canadienne</w:t>
      </w:r>
      <w:r w:rsidRPr="00F2670B">
        <w:rPr>
          <w:rFonts w:cstheme="minorHAnsi"/>
          <w:sz w:val="23"/>
          <w:szCs w:val="23"/>
          <w:lang w:val="fr-FR"/>
        </w:rPr>
        <w:t xml:space="preserve"> meurent chaque jour d</w:t>
      </w:r>
      <w:r>
        <w:rPr>
          <w:rFonts w:cstheme="minorHAnsi"/>
          <w:sz w:val="23"/>
          <w:szCs w:val="23"/>
          <w:lang w:val="fr-FR"/>
        </w:rPr>
        <w:t>’</w:t>
      </w:r>
      <w:r w:rsidRPr="00F2670B">
        <w:rPr>
          <w:rFonts w:cstheme="minorHAnsi"/>
          <w:sz w:val="23"/>
          <w:szCs w:val="23"/>
          <w:lang w:val="fr-FR"/>
        </w:rPr>
        <w:t xml:space="preserve">une intoxication aux opioïdes, je vous </w:t>
      </w:r>
      <w:r>
        <w:rPr>
          <w:rFonts w:cstheme="minorHAnsi"/>
          <w:sz w:val="23"/>
          <w:szCs w:val="23"/>
          <w:lang w:val="fr-FR"/>
        </w:rPr>
        <w:lastRenderedPageBreak/>
        <w:t>exhorte à donner</w:t>
      </w:r>
      <w:r w:rsidRPr="00F2670B">
        <w:rPr>
          <w:rFonts w:cstheme="minorHAnsi"/>
          <w:sz w:val="23"/>
          <w:szCs w:val="23"/>
          <w:lang w:val="fr-FR"/>
        </w:rPr>
        <w:t xml:space="preserve"> la priorité à l</w:t>
      </w:r>
      <w:r>
        <w:rPr>
          <w:rFonts w:cstheme="minorHAnsi"/>
          <w:sz w:val="23"/>
          <w:szCs w:val="23"/>
          <w:lang w:val="fr-FR"/>
        </w:rPr>
        <w:t>’</w:t>
      </w:r>
      <w:r w:rsidRPr="00F2670B">
        <w:rPr>
          <w:rFonts w:cstheme="minorHAnsi"/>
          <w:sz w:val="23"/>
          <w:szCs w:val="23"/>
          <w:lang w:val="fr-FR"/>
        </w:rPr>
        <w:t>amélioration de l</w:t>
      </w:r>
      <w:r>
        <w:rPr>
          <w:rFonts w:cstheme="minorHAnsi"/>
          <w:sz w:val="23"/>
          <w:szCs w:val="23"/>
          <w:lang w:val="fr-FR"/>
        </w:rPr>
        <w:t>’</w:t>
      </w:r>
      <w:r w:rsidRPr="00F2670B">
        <w:rPr>
          <w:rFonts w:cstheme="minorHAnsi"/>
          <w:sz w:val="23"/>
          <w:szCs w:val="23"/>
          <w:lang w:val="fr-FR"/>
        </w:rPr>
        <w:t xml:space="preserve">accès à un éventail complet de services de santé liés à l’usage de substances afin de répondre aux besoins des </w:t>
      </w:r>
      <w:proofErr w:type="spellStart"/>
      <w:r w:rsidRPr="00F2670B">
        <w:rPr>
          <w:rFonts w:cstheme="minorHAnsi"/>
          <w:sz w:val="23"/>
          <w:szCs w:val="23"/>
          <w:lang w:val="fr-FR"/>
        </w:rPr>
        <w:t>Canadien</w:t>
      </w:r>
      <w:r>
        <w:rPr>
          <w:rFonts w:cstheme="minorHAnsi"/>
          <w:sz w:val="23"/>
          <w:szCs w:val="23"/>
          <w:lang w:val="fr-FR"/>
        </w:rPr>
        <w:t>.</w:t>
      </w:r>
      <w:r w:rsidRPr="00EE278F">
        <w:rPr>
          <w:rFonts w:cstheme="minorHAnsi"/>
          <w:sz w:val="23"/>
          <w:szCs w:val="23"/>
          <w:lang w:val="fr-FR"/>
        </w:rPr>
        <w:t>ne.s</w:t>
      </w:r>
      <w:proofErr w:type="spellEnd"/>
      <w:r w:rsidRPr="00EE278F">
        <w:rPr>
          <w:rFonts w:cstheme="minorHAnsi"/>
          <w:sz w:val="23"/>
          <w:szCs w:val="23"/>
          <w:lang w:val="fr-FR"/>
        </w:rPr>
        <w:t xml:space="preserve"> à toutes les étapes de leur consommation de substances et de leur rétablissement.</w:t>
      </w:r>
      <w:r w:rsidRPr="00EE278F">
        <w:rPr>
          <w:sz w:val="23"/>
          <w:szCs w:val="23"/>
          <w:lang w:val="fr-FR"/>
        </w:rPr>
        <w:t xml:space="preserve"> Il convient aussi d’</w:t>
      </w:r>
      <w:r w:rsidRPr="00EE278F">
        <w:rPr>
          <w:rFonts w:cstheme="minorHAnsi"/>
          <w:sz w:val="23"/>
          <w:szCs w:val="23"/>
          <w:lang w:val="fr-FR"/>
        </w:rPr>
        <w:t xml:space="preserve">éviter de présenter à tort les services de réduction des </w:t>
      </w:r>
      <w:r>
        <w:rPr>
          <w:rFonts w:cstheme="minorHAnsi"/>
          <w:sz w:val="23"/>
          <w:szCs w:val="23"/>
          <w:lang w:val="fr-FR"/>
        </w:rPr>
        <w:t xml:space="preserve">méfaits </w:t>
      </w:r>
      <w:r w:rsidRPr="00EE278F">
        <w:rPr>
          <w:rFonts w:cstheme="minorHAnsi"/>
          <w:sz w:val="23"/>
          <w:szCs w:val="23"/>
          <w:lang w:val="fr-FR"/>
        </w:rPr>
        <w:t xml:space="preserve">et d’approvisionnement sûr comme s’opposant aux services de traitement. Afin de protéger des vies, les services de santé liés </w:t>
      </w:r>
      <w:r w:rsidRPr="00EE278F">
        <w:rPr>
          <w:rFonts w:cstheme="minorHAnsi"/>
          <w:sz w:val="23"/>
          <w:szCs w:val="23"/>
          <w:lang w:val="fr-CA"/>
        </w:rPr>
        <w:t xml:space="preserve">à l’usage </w:t>
      </w:r>
      <w:r w:rsidRPr="00EE278F">
        <w:rPr>
          <w:rFonts w:cstheme="minorHAnsi"/>
          <w:sz w:val="23"/>
          <w:szCs w:val="23"/>
          <w:lang w:val="fr-FR"/>
        </w:rPr>
        <w:t xml:space="preserve">de substances doivent être considérés </w:t>
      </w:r>
      <w:r w:rsidRPr="00EE278F">
        <w:rPr>
          <w:sz w:val="23"/>
          <w:szCs w:val="23"/>
          <w:lang w:val="fr-CA"/>
        </w:rPr>
        <w:t xml:space="preserve">selon un </w:t>
      </w:r>
      <w:hyperlink r:id="rId75" w:history="1">
        <w:r w:rsidRPr="00EE278F">
          <w:rPr>
            <w:rStyle w:val="Hyperlink"/>
            <w:rFonts w:cstheme="minorHAnsi"/>
            <w:sz w:val="23"/>
            <w:szCs w:val="23"/>
            <w:lang w:val="fr-CA"/>
          </w:rPr>
          <w:t>continuum des soins</w:t>
        </w:r>
      </w:hyperlink>
      <w:r w:rsidRPr="00EE278F">
        <w:rPr>
          <w:sz w:val="23"/>
          <w:szCs w:val="23"/>
          <w:lang w:val="fr-CA"/>
        </w:rPr>
        <w:t xml:space="preserve"> intégré.</w:t>
      </w:r>
      <w:r w:rsidRPr="00EE278F">
        <w:rPr>
          <w:rFonts w:cstheme="minorHAnsi"/>
          <w:sz w:val="23"/>
          <w:szCs w:val="23"/>
          <w:lang w:val="fr-FR"/>
        </w:rPr>
        <w:t xml:space="preserve"> </w:t>
      </w:r>
    </w:p>
    <w:p w:rsidR="00067F09" w:rsidRPr="00084204" w:rsidRDefault="00067F09" w:rsidP="00067F09">
      <w:pPr>
        <w:tabs>
          <w:tab w:val="left" w:pos="2646"/>
        </w:tabs>
        <w:spacing w:before="120" w:after="120"/>
        <w:rPr>
          <w:rFonts w:cstheme="minorHAnsi"/>
          <w:sz w:val="23"/>
          <w:szCs w:val="23"/>
          <w:lang w:val="fr-FR"/>
        </w:rPr>
      </w:pPr>
      <w:r w:rsidRPr="00084204">
        <w:rPr>
          <w:rFonts w:cstheme="minorHAnsi"/>
          <w:sz w:val="23"/>
          <w:szCs w:val="23"/>
          <w:lang w:val="fr-FR"/>
        </w:rPr>
        <w:t xml:space="preserve">Je vous remercie de l’attention immédiate que vous accorderez à </w:t>
      </w:r>
      <w:r>
        <w:rPr>
          <w:rFonts w:cstheme="minorHAnsi"/>
          <w:sz w:val="23"/>
          <w:szCs w:val="23"/>
          <w:lang w:val="fr-FR"/>
        </w:rPr>
        <w:t>cette question importante et ne doute pas que vous</w:t>
      </w:r>
      <w:r w:rsidRPr="00084204">
        <w:rPr>
          <w:rFonts w:cstheme="minorHAnsi"/>
          <w:sz w:val="23"/>
          <w:szCs w:val="23"/>
          <w:lang w:val="fr-FR"/>
        </w:rPr>
        <w:t xml:space="preserve"> </w:t>
      </w:r>
      <w:r>
        <w:rPr>
          <w:rFonts w:cstheme="minorHAnsi"/>
          <w:sz w:val="23"/>
          <w:szCs w:val="23"/>
          <w:lang w:val="fr-FR"/>
        </w:rPr>
        <w:t>prendrez des mesures à cet égard</w:t>
      </w:r>
      <w:r w:rsidRPr="00084204">
        <w:rPr>
          <w:rFonts w:cstheme="minorHAnsi"/>
          <w:sz w:val="23"/>
          <w:szCs w:val="23"/>
          <w:lang w:val="fr-FR"/>
        </w:rPr>
        <w:t xml:space="preserve">. </w:t>
      </w:r>
    </w:p>
    <w:p w:rsidR="00067F09" w:rsidRPr="002C3B92" w:rsidRDefault="00067F09" w:rsidP="00067F09">
      <w:pPr>
        <w:tabs>
          <w:tab w:val="left" w:pos="2646"/>
        </w:tabs>
        <w:spacing w:before="120" w:after="120"/>
        <w:rPr>
          <w:rFonts w:cstheme="minorHAnsi"/>
          <w:sz w:val="23"/>
          <w:szCs w:val="23"/>
          <w:lang w:val="fr-FR"/>
        </w:rPr>
      </w:pPr>
      <w:r w:rsidRPr="002C3B92">
        <w:rPr>
          <w:rFonts w:cstheme="minorHAnsi"/>
          <w:color w:val="333333"/>
          <w:sz w:val="23"/>
          <w:szCs w:val="23"/>
          <w:shd w:val="clear" w:color="auto" w:fill="FFFFFF"/>
          <w:lang w:val="fr-FR"/>
        </w:rPr>
        <w:t xml:space="preserve">Je vous prie d’agréer, </w:t>
      </w:r>
      <w:r w:rsidRPr="002C3B92">
        <w:rPr>
          <w:rFonts w:cstheme="minorHAnsi"/>
          <w:sz w:val="23"/>
          <w:szCs w:val="23"/>
          <w:lang w:val="fr-CA"/>
        </w:rPr>
        <w:t>Monsieur le Député ou Madame la Députée/</w:t>
      </w:r>
      <w:r w:rsidRPr="002C3B92">
        <w:rPr>
          <w:rFonts w:cstheme="minorHAnsi"/>
          <w:color w:val="333333"/>
          <w:sz w:val="23"/>
          <w:szCs w:val="23"/>
          <w:shd w:val="clear" w:color="auto" w:fill="FFFFFF"/>
          <w:lang w:val="fr-FR"/>
        </w:rPr>
        <w:t>Monsieur le Sénateur ou Madame la Sénatrice,</w:t>
      </w:r>
      <w:r>
        <w:rPr>
          <w:rFonts w:cstheme="minorHAnsi"/>
          <w:color w:val="333333"/>
          <w:sz w:val="23"/>
          <w:szCs w:val="23"/>
          <w:shd w:val="clear" w:color="auto" w:fill="FFFFFF"/>
          <w:lang w:val="fr-FR"/>
        </w:rPr>
        <w:t xml:space="preserve"> </w:t>
      </w:r>
      <w:r w:rsidRPr="002C3B92">
        <w:rPr>
          <w:rFonts w:cstheme="minorHAnsi"/>
          <w:color w:val="333333"/>
          <w:sz w:val="23"/>
          <w:szCs w:val="23"/>
          <w:shd w:val="clear" w:color="auto" w:fill="FFFFFF"/>
          <w:lang w:val="fr-FR"/>
        </w:rPr>
        <w:t>l’expression de mes meilleurs sentiments</w:t>
      </w:r>
      <w:r>
        <w:rPr>
          <w:rFonts w:cstheme="minorHAnsi"/>
          <w:sz w:val="23"/>
          <w:szCs w:val="23"/>
          <w:lang w:val="fr-CA"/>
        </w:rPr>
        <w:t>.</w:t>
      </w:r>
    </w:p>
    <w:p w:rsidR="00067F09" w:rsidRPr="00811459" w:rsidRDefault="00067F09" w:rsidP="00067F09">
      <w:pPr>
        <w:tabs>
          <w:tab w:val="left" w:pos="2646"/>
        </w:tabs>
        <w:spacing w:before="120" w:after="120"/>
        <w:rPr>
          <w:rFonts w:cstheme="minorHAnsi"/>
          <w:sz w:val="23"/>
          <w:szCs w:val="23"/>
          <w:lang w:val="fr-CA"/>
        </w:rPr>
      </w:pPr>
      <w:r w:rsidRPr="00811459">
        <w:rPr>
          <w:rFonts w:cstheme="minorHAnsi"/>
          <w:sz w:val="23"/>
          <w:szCs w:val="23"/>
          <w:lang w:val="fr-CA"/>
        </w:rPr>
        <w:t>&lt;</w:t>
      </w:r>
      <w:r>
        <w:rPr>
          <w:rFonts w:cstheme="minorHAnsi"/>
          <w:sz w:val="23"/>
          <w:szCs w:val="23"/>
          <w:lang w:val="fr-CA"/>
        </w:rPr>
        <w:t>votre</w:t>
      </w:r>
      <w:r w:rsidRPr="00811459">
        <w:rPr>
          <w:rFonts w:cstheme="minorHAnsi"/>
          <w:sz w:val="23"/>
          <w:szCs w:val="23"/>
          <w:lang w:val="fr-CA"/>
        </w:rPr>
        <w:t xml:space="preserve"> n</w:t>
      </w:r>
      <w:r>
        <w:rPr>
          <w:rFonts w:cstheme="minorHAnsi"/>
          <w:sz w:val="23"/>
          <w:szCs w:val="23"/>
          <w:lang w:val="fr-CA"/>
        </w:rPr>
        <w:t>om</w:t>
      </w:r>
      <w:r w:rsidRPr="00811459">
        <w:rPr>
          <w:rFonts w:cstheme="minorHAnsi"/>
          <w:sz w:val="23"/>
          <w:szCs w:val="23"/>
          <w:lang w:val="fr-CA"/>
        </w:rPr>
        <w:t>&gt;</w:t>
      </w:r>
      <w:r w:rsidRPr="00811459">
        <w:rPr>
          <w:rFonts w:cstheme="minorHAnsi"/>
          <w:sz w:val="23"/>
          <w:szCs w:val="23"/>
          <w:lang w:val="fr-CA"/>
        </w:rPr>
        <w:br/>
        <w:t>&lt;</w:t>
      </w:r>
      <w:r>
        <w:rPr>
          <w:rFonts w:cstheme="minorHAnsi"/>
          <w:sz w:val="23"/>
          <w:szCs w:val="23"/>
          <w:lang w:val="fr-CA"/>
        </w:rPr>
        <w:t>votre</w:t>
      </w:r>
      <w:r w:rsidRPr="00811459">
        <w:rPr>
          <w:rFonts w:cstheme="minorHAnsi"/>
          <w:sz w:val="23"/>
          <w:szCs w:val="23"/>
          <w:lang w:val="fr-CA"/>
        </w:rPr>
        <w:t xml:space="preserve"> </w:t>
      </w:r>
      <w:r>
        <w:rPr>
          <w:rFonts w:cstheme="minorHAnsi"/>
          <w:sz w:val="23"/>
          <w:szCs w:val="23"/>
          <w:lang w:val="fr-CA"/>
        </w:rPr>
        <w:t>adresse électronique</w:t>
      </w:r>
      <w:r w:rsidRPr="00811459">
        <w:rPr>
          <w:rFonts w:cstheme="minorHAnsi"/>
          <w:sz w:val="23"/>
          <w:szCs w:val="23"/>
          <w:lang w:val="fr-CA"/>
        </w:rPr>
        <w:t xml:space="preserve"> o</w:t>
      </w:r>
      <w:r>
        <w:rPr>
          <w:rFonts w:cstheme="minorHAnsi"/>
          <w:sz w:val="23"/>
          <w:szCs w:val="23"/>
          <w:lang w:val="fr-CA"/>
        </w:rPr>
        <w:t>u</w:t>
      </w:r>
      <w:r w:rsidRPr="00811459">
        <w:rPr>
          <w:rFonts w:cstheme="minorHAnsi"/>
          <w:sz w:val="23"/>
          <w:szCs w:val="23"/>
          <w:lang w:val="fr-CA"/>
        </w:rPr>
        <w:t xml:space="preserve"> </w:t>
      </w:r>
      <w:r>
        <w:rPr>
          <w:rFonts w:cstheme="minorHAnsi"/>
          <w:sz w:val="23"/>
          <w:szCs w:val="23"/>
          <w:lang w:val="fr-CA"/>
        </w:rPr>
        <w:t>adresse postale</w:t>
      </w:r>
      <w:r w:rsidRPr="00811459">
        <w:rPr>
          <w:rFonts w:cstheme="minorHAnsi"/>
          <w:sz w:val="23"/>
          <w:szCs w:val="23"/>
          <w:lang w:val="fr-CA"/>
        </w:rPr>
        <w:t>&gt;</w:t>
      </w:r>
    </w:p>
    <w:p w:rsidR="00067F09" w:rsidRPr="00811459" w:rsidRDefault="00067F09" w:rsidP="00067F09">
      <w:pPr>
        <w:rPr>
          <w:lang w:val="fr-CA"/>
        </w:rPr>
      </w:pPr>
      <w:r>
        <w:rPr>
          <w:lang w:val="fr-CA"/>
        </w:rPr>
        <w:pict>
          <v:rect id="_x0000_i1035" style="width:0;height:1.5pt" o:hralign="center" o:hrstd="t" o:hr="t" fillcolor="#a0a0a0" stroked="f"/>
        </w:pict>
      </w:r>
    </w:p>
    <w:p w:rsidR="00067F09" w:rsidRPr="00811459" w:rsidRDefault="00067F09" w:rsidP="00067F09">
      <w:pPr>
        <w:pStyle w:val="Heading1"/>
        <w:rPr>
          <w:lang w:val="fr-CA"/>
        </w:rPr>
      </w:pPr>
      <w:r w:rsidRPr="00811459">
        <w:rPr>
          <w:lang w:val="fr-CA"/>
        </w:rPr>
        <w:t>Action 5 – Liste des possibilités de formation du personnel</w:t>
      </w:r>
    </w:p>
    <w:p w:rsidR="00067F09" w:rsidRPr="00811459" w:rsidRDefault="00067F09" w:rsidP="00067F09">
      <w:pPr>
        <w:tabs>
          <w:tab w:val="left" w:pos="2646"/>
        </w:tabs>
        <w:spacing w:before="240"/>
        <w:rPr>
          <w:rFonts w:cstheme="minorHAnsi"/>
          <w:sz w:val="24"/>
          <w:szCs w:val="24"/>
          <w:lang w:val="fr-CA"/>
        </w:rPr>
      </w:pPr>
      <w:hyperlink r:id="rId76" w:history="1">
        <w:r w:rsidRPr="00811459">
          <w:rPr>
            <w:rStyle w:val="Hyperlink"/>
            <w:rFonts w:cstheme="minorHAnsi"/>
            <w:b/>
            <w:color w:val="5C0000"/>
            <w:sz w:val="24"/>
            <w:szCs w:val="24"/>
            <w:lang w:val="fr-CA"/>
          </w:rPr>
          <w:t>Formation sur la santé liée à l’utilisation de substances, la stigmatisation et le langage axé sur la personne</w:t>
        </w:r>
      </w:hyperlink>
      <w:r w:rsidRPr="00811459">
        <w:rPr>
          <w:rFonts w:cstheme="minorHAnsi"/>
          <w:color w:val="660033"/>
          <w:sz w:val="24"/>
          <w:szCs w:val="24"/>
          <w:lang w:val="fr-CA"/>
        </w:rPr>
        <w:br/>
      </w:r>
      <w:r w:rsidRPr="00811459">
        <w:rPr>
          <w:rFonts w:cstheme="minorHAnsi"/>
          <w:sz w:val="24"/>
          <w:szCs w:val="24"/>
          <w:lang w:val="fr-CA"/>
        </w:rPr>
        <w:t>Association communautaire d’entraide des pairs contre les addictions (ACEPA)</w:t>
      </w:r>
    </w:p>
    <w:p w:rsidR="00067F09" w:rsidRPr="00811459" w:rsidRDefault="00067F09" w:rsidP="00067F09">
      <w:pPr>
        <w:tabs>
          <w:tab w:val="left" w:pos="2646"/>
        </w:tabs>
        <w:spacing w:before="240"/>
        <w:rPr>
          <w:rFonts w:cstheme="minorHAnsi"/>
          <w:sz w:val="24"/>
          <w:szCs w:val="24"/>
          <w:lang w:val="fr-CA"/>
        </w:rPr>
      </w:pPr>
      <w:hyperlink r:id="rId77" w:history="1">
        <w:r w:rsidRPr="00811459">
          <w:rPr>
            <w:rStyle w:val="Hyperlink"/>
            <w:rFonts w:cstheme="minorHAnsi"/>
            <w:b/>
            <w:color w:val="5C0000"/>
            <w:sz w:val="24"/>
            <w:szCs w:val="24"/>
            <w:lang w:val="fr-CA"/>
          </w:rPr>
          <w:t>Surmonter la stigmatisation</w:t>
        </w:r>
        <w:r>
          <w:rPr>
            <w:rStyle w:val="Hyperlink"/>
            <w:rFonts w:cstheme="minorHAnsi"/>
            <w:b/>
            <w:color w:val="5C0000"/>
            <w:sz w:val="24"/>
            <w:szCs w:val="24"/>
            <w:lang w:val="fr-CA"/>
          </w:rPr>
          <w:t> </w:t>
        </w:r>
        <w:r w:rsidRPr="00811459">
          <w:rPr>
            <w:rStyle w:val="Hyperlink"/>
            <w:rFonts w:cstheme="minorHAnsi"/>
            <w:b/>
            <w:color w:val="5C0000"/>
            <w:sz w:val="24"/>
            <w:szCs w:val="24"/>
            <w:lang w:val="fr-CA"/>
          </w:rPr>
          <w:t>: apprentissage en ligne</w:t>
        </w:r>
      </w:hyperlink>
      <w:r w:rsidRPr="00811459">
        <w:rPr>
          <w:rFonts w:cstheme="minorHAnsi"/>
          <w:sz w:val="24"/>
          <w:szCs w:val="24"/>
          <w:lang w:val="fr-CA"/>
        </w:rPr>
        <w:br/>
        <w:t>Centre canadien sur les dépendances et l’usage de substances</w:t>
      </w:r>
    </w:p>
    <w:p w:rsidR="00067F09" w:rsidRPr="00811459" w:rsidRDefault="00067F09" w:rsidP="00067F09">
      <w:pPr>
        <w:tabs>
          <w:tab w:val="left" w:pos="2646"/>
        </w:tabs>
        <w:spacing w:before="240"/>
        <w:rPr>
          <w:rFonts w:cstheme="minorHAnsi"/>
          <w:sz w:val="24"/>
          <w:szCs w:val="24"/>
          <w:lang w:val="fr-CA"/>
        </w:rPr>
      </w:pPr>
      <w:hyperlink r:id="rId78" w:history="1">
        <w:proofErr w:type="spellStart"/>
        <w:r w:rsidRPr="00811459">
          <w:rPr>
            <w:rStyle w:val="Hyperlink"/>
            <w:rFonts w:cstheme="minorHAnsi"/>
            <w:b/>
            <w:color w:val="5C0000"/>
            <w:sz w:val="24"/>
            <w:szCs w:val="24"/>
            <w:lang w:val="fr-CA"/>
          </w:rPr>
          <w:t>ACEs</w:t>
        </w:r>
        <w:proofErr w:type="spellEnd"/>
        <w:r w:rsidRPr="00811459">
          <w:rPr>
            <w:rStyle w:val="Hyperlink"/>
            <w:rFonts w:cstheme="minorHAnsi"/>
            <w:b/>
            <w:color w:val="5C0000"/>
            <w:sz w:val="24"/>
            <w:szCs w:val="24"/>
            <w:lang w:val="fr-CA"/>
          </w:rPr>
          <w:t xml:space="preserve"> and </w:t>
        </w:r>
        <w:proofErr w:type="spellStart"/>
        <w:r w:rsidRPr="00811459">
          <w:rPr>
            <w:rStyle w:val="Hyperlink"/>
            <w:rFonts w:cstheme="minorHAnsi"/>
            <w:b/>
            <w:color w:val="5C0000"/>
            <w:sz w:val="24"/>
            <w:szCs w:val="24"/>
            <w:lang w:val="fr-CA"/>
          </w:rPr>
          <w:t>resilience</w:t>
        </w:r>
        <w:proofErr w:type="spellEnd"/>
        <w:r w:rsidRPr="00811459">
          <w:rPr>
            <w:rStyle w:val="Hyperlink"/>
            <w:rFonts w:cstheme="minorHAnsi"/>
            <w:b/>
            <w:color w:val="5C0000"/>
            <w:sz w:val="24"/>
            <w:szCs w:val="24"/>
            <w:lang w:val="fr-CA"/>
          </w:rPr>
          <w:t xml:space="preserve"> training</w:t>
        </w:r>
      </w:hyperlink>
      <w:r w:rsidRPr="00811459">
        <w:rPr>
          <w:rStyle w:val="Hyperlink"/>
          <w:rFonts w:cstheme="minorHAnsi"/>
          <w:bCs/>
          <w:color w:val="auto"/>
          <w:sz w:val="24"/>
          <w:szCs w:val="24"/>
          <w:u w:val="none"/>
          <w:lang w:val="fr-CA"/>
        </w:rPr>
        <w:t xml:space="preserve"> [en anglais]</w:t>
      </w:r>
      <w:r w:rsidRPr="00811459">
        <w:rPr>
          <w:rFonts w:cstheme="minorHAnsi"/>
          <w:b/>
          <w:color w:val="5C0000"/>
          <w:sz w:val="24"/>
          <w:szCs w:val="24"/>
          <w:lang w:val="fr-CA"/>
        </w:rPr>
        <w:br/>
      </w:r>
      <w:r w:rsidRPr="00811459">
        <w:rPr>
          <w:rFonts w:cstheme="minorHAnsi"/>
          <w:sz w:val="24"/>
          <w:szCs w:val="24"/>
          <w:lang w:val="fr-CA"/>
        </w:rPr>
        <w:t xml:space="preserve">Community </w:t>
      </w:r>
      <w:proofErr w:type="spellStart"/>
      <w:r w:rsidRPr="00811459">
        <w:rPr>
          <w:rFonts w:cstheme="minorHAnsi"/>
          <w:sz w:val="24"/>
          <w:szCs w:val="24"/>
          <w:lang w:val="fr-CA"/>
        </w:rPr>
        <w:t>Resilience</w:t>
      </w:r>
      <w:proofErr w:type="spellEnd"/>
      <w:r w:rsidRPr="00811459">
        <w:rPr>
          <w:rFonts w:cstheme="minorHAnsi"/>
          <w:sz w:val="24"/>
          <w:szCs w:val="24"/>
          <w:lang w:val="fr-CA"/>
        </w:rPr>
        <w:t xml:space="preserve"> Coalition, Guelph &amp; Wellington</w:t>
      </w:r>
    </w:p>
    <w:p w:rsidR="00067F09" w:rsidRPr="00811459" w:rsidRDefault="00067F09" w:rsidP="00067F09">
      <w:pPr>
        <w:tabs>
          <w:tab w:val="left" w:pos="2646"/>
        </w:tabs>
        <w:spacing w:before="240"/>
        <w:rPr>
          <w:rFonts w:cstheme="minorHAnsi"/>
          <w:sz w:val="24"/>
          <w:szCs w:val="24"/>
          <w:lang w:val="fr-CA"/>
        </w:rPr>
      </w:pPr>
      <w:hyperlink r:id="rId79" w:history="1">
        <w:r w:rsidRPr="00811459">
          <w:rPr>
            <w:rStyle w:val="Hyperlink"/>
            <w:rFonts w:cstheme="minorHAnsi"/>
            <w:b/>
            <w:color w:val="5C0000"/>
            <w:sz w:val="24"/>
            <w:szCs w:val="24"/>
            <w:lang w:val="fr-CA"/>
          </w:rPr>
          <w:t xml:space="preserve">Mental Health and Addiction 101 </w:t>
        </w:r>
        <w:proofErr w:type="spellStart"/>
        <w:r w:rsidRPr="00811459">
          <w:rPr>
            <w:rStyle w:val="Hyperlink"/>
            <w:rFonts w:cstheme="minorHAnsi"/>
            <w:b/>
            <w:color w:val="5C0000"/>
            <w:sz w:val="24"/>
            <w:szCs w:val="24"/>
            <w:lang w:val="fr-CA"/>
          </w:rPr>
          <w:t>Series</w:t>
        </w:r>
        <w:proofErr w:type="spellEnd"/>
        <w:r w:rsidRPr="00811459">
          <w:rPr>
            <w:rStyle w:val="Hyperlink"/>
            <w:rFonts w:cstheme="minorHAnsi"/>
            <w:b/>
            <w:color w:val="5C0000"/>
            <w:sz w:val="24"/>
            <w:szCs w:val="24"/>
            <w:lang w:val="fr-CA"/>
          </w:rPr>
          <w:t xml:space="preserve"> - Stigma</w:t>
        </w:r>
      </w:hyperlink>
      <w:r w:rsidRPr="00811459">
        <w:rPr>
          <w:rFonts w:cstheme="minorHAnsi"/>
          <w:b/>
          <w:color w:val="5C0000"/>
          <w:sz w:val="24"/>
          <w:szCs w:val="24"/>
          <w:lang w:val="fr-CA"/>
        </w:rPr>
        <w:t xml:space="preserve"> </w:t>
      </w:r>
      <w:r w:rsidRPr="00811459">
        <w:rPr>
          <w:rFonts w:cstheme="minorHAnsi"/>
          <w:sz w:val="24"/>
          <w:szCs w:val="24"/>
          <w:lang w:val="fr-CA"/>
        </w:rPr>
        <w:t>(</w:t>
      </w:r>
      <w:r>
        <w:rPr>
          <w:rFonts w:cstheme="minorHAnsi"/>
          <w:i/>
          <w:sz w:val="24"/>
          <w:szCs w:val="24"/>
          <w:lang w:val="fr-CA"/>
        </w:rPr>
        <w:t>pour tout le monde</w:t>
      </w:r>
      <w:r w:rsidRPr="00811459">
        <w:rPr>
          <w:rFonts w:cstheme="minorHAnsi"/>
          <w:i/>
          <w:sz w:val="24"/>
          <w:szCs w:val="24"/>
          <w:lang w:val="fr-CA"/>
        </w:rPr>
        <w:t>)</w:t>
      </w:r>
      <w:r w:rsidRPr="00806364">
        <w:rPr>
          <w:rStyle w:val="Hyperlink"/>
          <w:rFonts w:cstheme="minorHAnsi"/>
          <w:bCs/>
          <w:color w:val="auto"/>
          <w:sz w:val="24"/>
          <w:szCs w:val="24"/>
          <w:u w:val="none"/>
          <w:lang w:val="fr-CA"/>
        </w:rPr>
        <w:t xml:space="preserve"> </w:t>
      </w:r>
      <w:r w:rsidRPr="00811459">
        <w:rPr>
          <w:rStyle w:val="Hyperlink"/>
          <w:rFonts w:cstheme="minorHAnsi"/>
          <w:bCs/>
          <w:color w:val="auto"/>
          <w:sz w:val="24"/>
          <w:szCs w:val="24"/>
          <w:u w:val="none"/>
          <w:lang w:val="fr-CA"/>
        </w:rPr>
        <w:t>[en anglais]</w:t>
      </w:r>
      <w:r w:rsidRPr="00811459">
        <w:rPr>
          <w:rFonts w:cstheme="minorHAnsi"/>
          <w:b/>
          <w:color w:val="5C0000"/>
          <w:sz w:val="24"/>
          <w:szCs w:val="24"/>
          <w:lang w:val="fr-CA"/>
        </w:rPr>
        <w:br/>
      </w:r>
      <w:hyperlink r:id="rId80" w:history="1">
        <w:r w:rsidRPr="00811459">
          <w:rPr>
            <w:rStyle w:val="Hyperlink"/>
            <w:rFonts w:cstheme="minorHAnsi"/>
            <w:b/>
            <w:color w:val="5C0000"/>
            <w:sz w:val="24"/>
            <w:szCs w:val="24"/>
            <w:lang w:val="fr-CA"/>
          </w:rPr>
          <w:t xml:space="preserve">Mental Health and Addiction 101 </w:t>
        </w:r>
        <w:proofErr w:type="spellStart"/>
        <w:r w:rsidRPr="00811459">
          <w:rPr>
            <w:rStyle w:val="Hyperlink"/>
            <w:rFonts w:cstheme="minorHAnsi"/>
            <w:b/>
            <w:color w:val="5C0000"/>
            <w:sz w:val="24"/>
            <w:szCs w:val="24"/>
            <w:lang w:val="fr-CA"/>
          </w:rPr>
          <w:t>Series</w:t>
        </w:r>
        <w:proofErr w:type="spellEnd"/>
        <w:r w:rsidRPr="00811459">
          <w:rPr>
            <w:rStyle w:val="Hyperlink"/>
            <w:rFonts w:cstheme="minorHAnsi"/>
            <w:b/>
            <w:color w:val="5C0000"/>
            <w:sz w:val="24"/>
            <w:szCs w:val="24"/>
            <w:lang w:val="fr-CA"/>
          </w:rPr>
          <w:t xml:space="preserve"> – </w:t>
        </w:r>
        <w:proofErr w:type="spellStart"/>
        <w:r w:rsidRPr="00811459">
          <w:rPr>
            <w:rStyle w:val="Hyperlink"/>
            <w:rFonts w:cstheme="minorHAnsi"/>
            <w:b/>
            <w:color w:val="5C0000"/>
            <w:sz w:val="24"/>
            <w:szCs w:val="24"/>
            <w:lang w:val="fr-CA"/>
          </w:rPr>
          <w:t>Harm</w:t>
        </w:r>
        <w:proofErr w:type="spellEnd"/>
        <w:r w:rsidRPr="00811459">
          <w:rPr>
            <w:rStyle w:val="Hyperlink"/>
            <w:rFonts w:cstheme="minorHAnsi"/>
            <w:b/>
            <w:color w:val="5C0000"/>
            <w:sz w:val="24"/>
            <w:szCs w:val="24"/>
            <w:lang w:val="fr-CA"/>
          </w:rPr>
          <w:t xml:space="preserve"> </w:t>
        </w:r>
        <w:proofErr w:type="spellStart"/>
        <w:r w:rsidRPr="00811459">
          <w:rPr>
            <w:rStyle w:val="Hyperlink"/>
            <w:rFonts w:cstheme="minorHAnsi"/>
            <w:b/>
            <w:color w:val="5C0000"/>
            <w:sz w:val="24"/>
            <w:szCs w:val="24"/>
            <w:lang w:val="fr-CA"/>
          </w:rPr>
          <w:t>Reduction</w:t>
        </w:r>
        <w:proofErr w:type="spellEnd"/>
      </w:hyperlink>
      <w:r w:rsidRPr="00811459">
        <w:rPr>
          <w:rFonts w:cstheme="minorHAnsi"/>
          <w:b/>
          <w:color w:val="5C0000"/>
          <w:sz w:val="24"/>
          <w:szCs w:val="24"/>
          <w:lang w:val="fr-CA"/>
        </w:rPr>
        <w:t xml:space="preserve"> </w:t>
      </w:r>
      <w:r w:rsidRPr="00811459">
        <w:rPr>
          <w:rFonts w:cstheme="minorHAnsi"/>
          <w:sz w:val="24"/>
          <w:szCs w:val="24"/>
          <w:lang w:val="fr-CA"/>
        </w:rPr>
        <w:t>(</w:t>
      </w:r>
      <w:r>
        <w:rPr>
          <w:rFonts w:cstheme="minorHAnsi"/>
          <w:i/>
          <w:sz w:val="24"/>
          <w:szCs w:val="24"/>
          <w:lang w:val="fr-CA"/>
        </w:rPr>
        <w:t>pour tout le monde</w:t>
      </w:r>
      <w:r w:rsidRPr="00811459">
        <w:rPr>
          <w:rFonts w:cstheme="minorHAnsi"/>
          <w:i/>
          <w:sz w:val="24"/>
          <w:szCs w:val="24"/>
          <w:lang w:val="fr-CA"/>
        </w:rPr>
        <w:t>)</w:t>
      </w:r>
      <w:r w:rsidRPr="00806364">
        <w:rPr>
          <w:rStyle w:val="Hyperlink"/>
          <w:rFonts w:cstheme="minorHAnsi"/>
          <w:bCs/>
          <w:color w:val="auto"/>
          <w:sz w:val="24"/>
          <w:szCs w:val="24"/>
          <w:u w:val="none"/>
          <w:lang w:val="fr-CA"/>
        </w:rPr>
        <w:t xml:space="preserve"> </w:t>
      </w:r>
      <w:r w:rsidRPr="00811459">
        <w:rPr>
          <w:rStyle w:val="Hyperlink"/>
          <w:rFonts w:cstheme="minorHAnsi"/>
          <w:bCs/>
          <w:color w:val="auto"/>
          <w:sz w:val="24"/>
          <w:szCs w:val="24"/>
          <w:u w:val="none"/>
          <w:lang w:val="fr-CA"/>
        </w:rPr>
        <w:t>[en anglais]</w:t>
      </w:r>
      <w:r w:rsidRPr="00811459">
        <w:rPr>
          <w:rFonts w:cstheme="minorHAnsi"/>
          <w:sz w:val="24"/>
          <w:szCs w:val="24"/>
          <w:lang w:val="fr-CA"/>
        </w:rPr>
        <w:br/>
      </w:r>
      <w:hyperlink r:id="rId81" w:history="1">
        <w:proofErr w:type="spellStart"/>
        <w:r w:rsidRPr="00811459">
          <w:rPr>
            <w:rStyle w:val="Hyperlink"/>
            <w:rFonts w:cstheme="minorHAnsi"/>
            <w:b/>
            <w:color w:val="5C0000"/>
            <w:sz w:val="24"/>
            <w:szCs w:val="24"/>
            <w:lang w:val="fr-CA"/>
          </w:rPr>
          <w:t>Understanding</w:t>
        </w:r>
        <w:proofErr w:type="spellEnd"/>
        <w:r w:rsidRPr="00811459">
          <w:rPr>
            <w:rStyle w:val="Hyperlink"/>
            <w:rFonts w:cstheme="minorHAnsi"/>
            <w:b/>
            <w:color w:val="5C0000"/>
            <w:sz w:val="24"/>
            <w:szCs w:val="24"/>
            <w:lang w:val="fr-CA"/>
          </w:rPr>
          <w:t xml:space="preserve"> stigma</w:t>
        </w:r>
      </w:hyperlink>
      <w:r w:rsidRPr="00811459">
        <w:rPr>
          <w:rStyle w:val="Hyperlink"/>
          <w:rFonts w:cstheme="minorHAnsi"/>
          <w:b/>
          <w:color w:val="5C0000"/>
          <w:sz w:val="24"/>
          <w:szCs w:val="24"/>
          <w:lang w:val="fr-CA"/>
        </w:rPr>
        <w:t xml:space="preserve"> </w:t>
      </w:r>
      <w:r w:rsidRPr="00811459">
        <w:rPr>
          <w:rFonts w:cstheme="minorHAnsi"/>
          <w:i/>
          <w:sz w:val="24"/>
          <w:szCs w:val="24"/>
          <w:lang w:val="fr-CA"/>
        </w:rPr>
        <w:t>(</w:t>
      </w:r>
      <w:r>
        <w:rPr>
          <w:rFonts w:cstheme="minorHAnsi"/>
          <w:i/>
          <w:sz w:val="24"/>
          <w:szCs w:val="24"/>
          <w:lang w:val="fr-CA"/>
        </w:rPr>
        <w:t>pour les</w:t>
      </w:r>
      <w:r w:rsidRPr="00811459">
        <w:rPr>
          <w:rFonts w:cstheme="minorHAnsi"/>
          <w:i/>
          <w:sz w:val="24"/>
          <w:szCs w:val="24"/>
          <w:lang w:val="fr-CA"/>
        </w:rPr>
        <w:t xml:space="preserve"> </w:t>
      </w:r>
      <w:r>
        <w:rPr>
          <w:rFonts w:cstheme="minorHAnsi"/>
          <w:i/>
          <w:sz w:val="24"/>
          <w:szCs w:val="24"/>
          <w:lang w:val="fr-CA"/>
        </w:rPr>
        <w:t>prestataires de soins de santé</w:t>
      </w:r>
      <w:r w:rsidRPr="00811459">
        <w:rPr>
          <w:rFonts w:cstheme="minorHAnsi"/>
          <w:i/>
          <w:sz w:val="24"/>
          <w:szCs w:val="24"/>
          <w:lang w:val="fr-CA"/>
        </w:rPr>
        <w:t>)</w:t>
      </w:r>
      <w:r w:rsidRPr="00806364">
        <w:rPr>
          <w:rStyle w:val="Hyperlink"/>
          <w:rFonts w:cstheme="minorHAnsi"/>
          <w:bCs/>
          <w:color w:val="auto"/>
          <w:sz w:val="24"/>
          <w:szCs w:val="24"/>
          <w:u w:val="none"/>
          <w:lang w:val="fr-CA"/>
        </w:rPr>
        <w:t xml:space="preserve"> </w:t>
      </w:r>
      <w:r w:rsidRPr="00811459">
        <w:rPr>
          <w:rStyle w:val="Hyperlink"/>
          <w:rFonts w:cstheme="minorHAnsi"/>
          <w:bCs/>
          <w:color w:val="auto"/>
          <w:sz w:val="24"/>
          <w:szCs w:val="24"/>
          <w:u w:val="none"/>
          <w:lang w:val="fr-CA"/>
        </w:rPr>
        <w:t>[en anglais]</w:t>
      </w:r>
      <w:r w:rsidRPr="00811459">
        <w:rPr>
          <w:rFonts w:cstheme="minorHAnsi"/>
          <w:i/>
          <w:sz w:val="24"/>
          <w:szCs w:val="24"/>
          <w:lang w:val="fr-CA"/>
        </w:rPr>
        <w:br/>
      </w:r>
      <w:r w:rsidRPr="00811459">
        <w:rPr>
          <w:rFonts w:cstheme="minorHAnsi"/>
          <w:sz w:val="24"/>
          <w:szCs w:val="24"/>
          <w:lang w:val="fr-CA"/>
        </w:rPr>
        <w:t>Centre de toxicomanie et de santé mentale (CAMH)</w:t>
      </w:r>
    </w:p>
    <w:p w:rsidR="00067F09" w:rsidRPr="00811459" w:rsidRDefault="00067F09" w:rsidP="00067F09">
      <w:pPr>
        <w:tabs>
          <w:tab w:val="left" w:pos="2646"/>
        </w:tabs>
        <w:rPr>
          <w:rFonts w:cstheme="minorHAnsi"/>
          <w:sz w:val="24"/>
          <w:szCs w:val="24"/>
          <w:lang w:val="fr-CA"/>
        </w:rPr>
      </w:pPr>
      <w:hyperlink r:id="rId82" w:history="1">
        <w:proofErr w:type="spellStart"/>
        <w:r w:rsidRPr="00811459">
          <w:rPr>
            <w:rStyle w:val="Hyperlink"/>
            <w:rFonts w:cstheme="minorHAnsi"/>
            <w:b/>
            <w:color w:val="5C0000"/>
            <w:sz w:val="24"/>
            <w:szCs w:val="24"/>
            <w:lang w:val="fr-CA"/>
          </w:rPr>
          <w:t>Language</w:t>
        </w:r>
        <w:proofErr w:type="spellEnd"/>
        <w:r w:rsidRPr="00811459">
          <w:rPr>
            <w:rStyle w:val="Hyperlink"/>
            <w:rFonts w:cstheme="minorHAnsi"/>
            <w:b/>
            <w:color w:val="5C0000"/>
            <w:sz w:val="24"/>
            <w:szCs w:val="24"/>
            <w:lang w:val="fr-CA"/>
          </w:rPr>
          <w:t xml:space="preserve"> </w:t>
        </w:r>
        <w:proofErr w:type="spellStart"/>
        <w:r w:rsidRPr="00811459">
          <w:rPr>
            <w:rStyle w:val="Hyperlink"/>
            <w:rFonts w:cstheme="minorHAnsi"/>
            <w:b/>
            <w:color w:val="5C0000"/>
            <w:sz w:val="24"/>
            <w:szCs w:val="24"/>
            <w:lang w:val="fr-CA"/>
          </w:rPr>
          <w:t>Matters</w:t>
        </w:r>
        <w:proofErr w:type="spellEnd"/>
        <w:r w:rsidRPr="00811459">
          <w:rPr>
            <w:rStyle w:val="Hyperlink"/>
            <w:rFonts w:cstheme="minorHAnsi"/>
            <w:b/>
            <w:color w:val="5C0000"/>
            <w:sz w:val="24"/>
            <w:szCs w:val="24"/>
            <w:lang w:val="fr-CA"/>
          </w:rPr>
          <w:t xml:space="preserve"> – </w:t>
        </w:r>
        <w:proofErr w:type="spellStart"/>
        <w:r w:rsidRPr="00811459">
          <w:rPr>
            <w:rStyle w:val="Hyperlink"/>
            <w:rFonts w:cstheme="minorHAnsi"/>
            <w:b/>
            <w:color w:val="5C0000"/>
            <w:sz w:val="24"/>
            <w:szCs w:val="24"/>
            <w:lang w:val="fr-CA"/>
          </w:rPr>
          <w:t>Compassionate</w:t>
        </w:r>
        <w:proofErr w:type="spellEnd"/>
        <w:r w:rsidRPr="00811459">
          <w:rPr>
            <w:rStyle w:val="Hyperlink"/>
            <w:rFonts w:cstheme="minorHAnsi"/>
            <w:b/>
            <w:color w:val="5C0000"/>
            <w:sz w:val="24"/>
            <w:szCs w:val="24"/>
            <w:lang w:val="fr-CA"/>
          </w:rPr>
          <w:t xml:space="preserve"> Engagement Modules</w:t>
        </w:r>
      </w:hyperlink>
      <w:r w:rsidRPr="00811459">
        <w:rPr>
          <w:rFonts w:cstheme="minorHAnsi"/>
          <w:b/>
          <w:color w:val="5C0000"/>
          <w:sz w:val="24"/>
          <w:szCs w:val="24"/>
          <w:lang w:val="fr-CA"/>
        </w:rPr>
        <w:t xml:space="preserve"> </w:t>
      </w:r>
      <w:r w:rsidRPr="00811459">
        <w:rPr>
          <w:rStyle w:val="Hyperlink"/>
          <w:rFonts w:cstheme="minorHAnsi"/>
          <w:bCs/>
          <w:color w:val="auto"/>
          <w:sz w:val="24"/>
          <w:szCs w:val="24"/>
          <w:u w:val="none"/>
          <w:lang w:val="fr-CA"/>
        </w:rPr>
        <w:t>[en anglais]</w:t>
      </w:r>
      <w:r w:rsidRPr="00811459">
        <w:rPr>
          <w:rFonts w:cstheme="minorHAnsi"/>
          <w:sz w:val="24"/>
          <w:szCs w:val="24"/>
          <w:lang w:val="fr-CA"/>
        </w:rPr>
        <w:br/>
      </w:r>
      <w:proofErr w:type="spellStart"/>
      <w:r w:rsidRPr="00811459">
        <w:rPr>
          <w:rFonts w:cstheme="minorHAnsi"/>
          <w:sz w:val="24"/>
          <w:szCs w:val="24"/>
          <w:lang w:val="fr-CA"/>
        </w:rPr>
        <w:t>Towards</w:t>
      </w:r>
      <w:proofErr w:type="spellEnd"/>
      <w:r w:rsidRPr="00811459">
        <w:rPr>
          <w:rFonts w:cstheme="minorHAnsi"/>
          <w:sz w:val="24"/>
          <w:szCs w:val="24"/>
          <w:lang w:val="fr-CA"/>
        </w:rPr>
        <w:t xml:space="preserve"> the </w:t>
      </w:r>
      <w:proofErr w:type="spellStart"/>
      <w:r w:rsidRPr="00811459">
        <w:rPr>
          <w:rFonts w:cstheme="minorHAnsi"/>
          <w:sz w:val="24"/>
          <w:szCs w:val="24"/>
          <w:lang w:val="fr-CA"/>
        </w:rPr>
        <w:t>Heart</w:t>
      </w:r>
      <w:proofErr w:type="spellEnd"/>
      <w:r w:rsidRPr="00811459">
        <w:rPr>
          <w:rFonts w:cstheme="minorHAnsi"/>
          <w:sz w:val="24"/>
          <w:szCs w:val="24"/>
          <w:lang w:val="fr-CA"/>
        </w:rPr>
        <w:t xml:space="preserve"> – BC </w:t>
      </w:r>
      <w:proofErr w:type="spellStart"/>
      <w:r w:rsidRPr="00811459">
        <w:rPr>
          <w:rFonts w:cstheme="minorHAnsi"/>
          <w:sz w:val="24"/>
          <w:szCs w:val="24"/>
          <w:lang w:val="fr-CA"/>
        </w:rPr>
        <w:t>Harm</w:t>
      </w:r>
      <w:proofErr w:type="spellEnd"/>
      <w:r w:rsidRPr="00811459">
        <w:rPr>
          <w:rFonts w:cstheme="minorHAnsi"/>
          <w:sz w:val="24"/>
          <w:szCs w:val="24"/>
          <w:lang w:val="fr-CA"/>
        </w:rPr>
        <w:t xml:space="preserve"> </w:t>
      </w:r>
      <w:proofErr w:type="spellStart"/>
      <w:r w:rsidRPr="00811459">
        <w:rPr>
          <w:rFonts w:cstheme="minorHAnsi"/>
          <w:sz w:val="24"/>
          <w:szCs w:val="24"/>
          <w:lang w:val="fr-CA"/>
        </w:rPr>
        <w:t>Reduction</w:t>
      </w:r>
      <w:proofErr w:type="spellEnd"/>
      <w:r w:rsidRPr="00811459">
        <w:rPr>
          <w:rFonts w:cstheme="minorHAnsi"/>
          <w:sz w:val="24"/>
          <w:szCs w:val="24"/>
          <w:lang w:val="fr-CA"/>
        </w:rPr>
        <w:t xml:space="preserve"> Services</w:t>
      </w:r>
    </w:p>
    <w:p w:rsidR="00067F09" w:rsidRPr="00811459" w:rsidRDefault="00067F09" w:rsidP="00067F09">
      <w:pPr>
        <w:pStyle w:val="Heading2"/>
        <w:jc w:val="center"/>
        <w:rPr>
          <w:lang w:val="fr-CA"/>
        </w:rPr>
      </w:pPr>
      <w:r w:rsidRPr="00811459">
        <w:rPr>
          <w:lang w:val="fr-CA"/>
        </w:rPr>
        <w:t>Informations/ressources sur la lutte contre la stigmatisation et la réduction des méfaits</w:t>
      </w:r>
    </w:p>
    <w:p w:rsidR="00067F09" w:rsidRPr="00811459" w:rsidRDefault="00067F09" w:rsidP="00067F09">
      <w:pPr>
        <w:tabs>
          <w:tab w:val="left" w:pos="2646"/>
        </w:tabs>
        <w:spacing w:before="240"/>
        <w:rPr>
          <w:rFonts w:cstheme="minorHAnsi"/>
          <w:sz w:val="24"/>
          <w:szCs w:val="24"/>
          <w:lang w:val="fr-CA"/>
        </w:rPr>
      </w:pPr>
      <w:hyperlink r:id="rId83" w:history="1">
        <w:r w:rsidRPr="00811459">
          <w:rPr>
            <w:rStyle w:val="Hyperlink"/>
            <w:rFonts w:cstheme="minorHAnsi"/>
            <w:b/>
            <w:color w:val="5C0000"/>
            <w:sz w:val="24"/>
            <w:szCs w:val="24"/>
            <w:lang w:val="fr-CA"/>
          </w:rPr>
          <w:t>Stigmatisation de la consommation de drogues</w:t>
        </w:r>
      </w:hyperlink>
      <w:r w:rsidRPr="00811459">
        <w:rPr>
          <w:rFonts w:cstheme="minorHAnsi"/>
          <w:sz w:val="24"/>
          <w:szCs w:val="24"/>
          <w:lang w:val="fr-CA"/>
        </w:rPr>
        <w:br/>
        <w:t>Santé Canada</w:t>
      </w:r>
    </w:p>
    <w:p w:rsidR="00067F09" w:rsidRPr="00811459" w:rsidRDefault="00067F09" w:rsidP="00067F09">
      <w:pPr>
        <w:tabs>
          <w:tab w:val="left" w:pos="2646"/>
        </w:tabs>
        <w:spacing w:before="240"/>
        <w:rPr>
          <w:rFonts w:cstheme="minorHAnsi"/>
          <w:sz w:val="24"/>
          <w:szCs w:val="24"/>
          <w:lang w:val="fr-CA"/>
        </w:rPr>
      </w:pPr>
      <w:hyperlink r:id="rId84" w:history="1">
        <w:r w:rsidRPr="00811459">
          <w:rPr>
            <w:rStyle w:val="Hyperlink"/>
            <w:rFonts w:cstheme="minorHAnsi"/>
            <w:b/>
            <w:color w:val="5C0000"/>
            <w:sz w:val="24"/>
            <w:szCs w:val="24"/>
            <w:lang w:val="fr-CA"/>
          </w:rPr>
          <w:t>La stigmatisation et la crise des opioïdes – Rapport final</w:t>
        </w:r>
      </w:hyperlink>
      <w:r w:rsidRPr="00811459">
        <w:rPr>
          <w:rFonts w:cstheme="minorHAnsi"/>
          <w:sz w:val="24"/>
          <w:szCs w:val="24"/>
          <w:lang w:val="fr-CA"/>
        </w:rPr>
        <w:br/>
        <w:t>Commission de la santé mentale du Canada</w:t>
      </w:r>
    </w:p>
    <w:p w:rsidR="00067F09" w:rsidRPr="00811459" w:rsidRDefault="00067F09" w:rsidP="00067F09">
      <w:pPr>
        <w:tabs>
          <w:tab w:val="left" w:pos="2646"/>
        </w:tabs>
        <w:spacing w:before="240"/>
        <w:rPr>
          <w:rFonts w:cstheme="minorHAnsi"/>
          <w:sz w:val="24"/>
          <w:szCs w:val="24"/>
          <w:lang w:val="fr-CA"/>
        </w:rPr>
      </w:pPr>
      <w:hyperlink r:id="rId85" w:history="1">
        <w:r w:rsidRPr="00811459">
          <w:rPr>
            <w:rStyle w:val="Hyperlink"/>
            <w:rFonts w:cstheme="minorHAnsi"/>
            <w:b/>
            <w:color w:val="5C0000"/>
            <w:sz w:val="24"/>
            <w:szCs w:val="24"/>
            <w:lang w:val="fr-CA"/>
          </w:rPr>
          <w:t>Les bases de la réduction des méfaits</w:t>
        </w:r>
        <w:r>
          <w:rPr>
            <w:rStyle w:val="Hyperlink"/>
            <w:rFonts w:cstheme="minorHAnsi"/>
            <w:b/>
            <w:color w:val="5C0000"/>
            <w:sz w:val="24"/>
            <w:szCs w:val="24"/>
            <w:lang w:val="fr-CA"/>
          </w:rPr>
          <w:t> </w:t>
        </w:r>
        <w:r w:rsidRPr="00811459">
          <w:rPr>
            <w:rStyle w:val="Hyperlink"/>
            <w:rFonts w:cstheme="minorHAnsi"/>
            <w:b/>
            <w:color w:val="5C0000"/>
            <w:sz w:val="24"/>
            <w:szCs w:val="24"/>
            <w:lang w:val="fr-CA"/>
          </w:rPr>
          <w:t>: trousse pour prestataires de services</w:t>
        </w:r>
      </w:hyperlink>
      <w:r w:rsidRPr="00811459">
        <w:rPr>
          <w:rFonts w:cstheme="minorHAnsi"/>
          <w:sz w:val="24"/>
          <w:szCs w:val="24"/>
          <w:lang w:val="fr-CA"/>
        </w:rPr>
        <w:br/>
        <w:t>CATIE</w:t>
      </w:r>
    </w:p>
    <w:p w:rsidR="00067F09" w:rsidRPr="00811459" w:rsidRDefault="00067F09" w:rsidP="00067F09">
      <w:pPr>
        <w:tabs>
          <w:tab w:val="left" w:pos="2646"/>
        </w:tabs>
        <w:spacing w:before="240"/>
        <w:rPr>
          <w:rFonts w:cstheme="minorHAnsi"/>
          <w:sz w:val="24"/>
          <w:szCs w:val="24"/>
          <w:lang w:val="fr-CA"/>
        </w:rPr>
      </w:pPr>
      <w:hyperlink r:id="rId86" w:history="1">
        <w:r w:rsidRPr="00811459">
          <w:rPr>
            <w:rStyle w:val="Hyperlink"/>
            <w:rFonts w:cstheme="minorHAnsi"/>
            <w:b/>
            <w:color w:val="5C0000"/>
            <w:sz w:val="24"/>
            <w:szCs w:val="24"/>
            <w:lang w:val="fr-CA"/>
          </w:rPr>
          <w:t>Beyond Labels</w:t>
        </w:r>
      </w:hyperlink>
      <w:r w:rsidRPr="00811459">
        <w:rPr>
          <w:rFonts w:cstheme="minorHAnsi"/>
          <w:color w:val="5C0000"/>
          <w:sz w:val="24"/>
          <w:szCs w:val="24"/>
          <w:lang w:val="fr-CA"/>
        </w:rPr>
        <w:t xml:space="preserve"> </w:t>
      </w:r>
      <w:r w:rsidRPr="00811459">
        <w:rPr>
          <w:rStyle w:val="Hyperlink"/>
          <w:rFonts w:cstheme="minorHAnsi"/>
          <w:bCs/>
          <w:color w:val="auto"/>
          <w:sz w:val="24"/>
          <w:szCs w:val="24"/>
          <w:u w:val="none"/>
          <w:lang w:val="fr-CA"/>
        </w:rPr>
        <w:t>[en anglais]</w:t>
      </w:r>
      <w:r w:rsidRPr="00811459">
        <w:rPr>
          <w:rFonts w:cstheme="minorHAnsi"/>
          <w:sz w:val="24"/>
          <w:szCs w:val="24"/>
          <w:lang w:val="fr-CA"/>
        </w:rPr>
        <w:br/>
        <w:t>Marche des dix sous</w:t>
      </w:r>
    </w:p>
    <w:p w:rsidR="00067F09" w:rsidRPr="00811459" w:rsidRDefault="00067F09" w:rsidP="00067F09">
      <w:pPr>
        <w:tabs>
          <w:tab w:val="left" w:pos="2646"/>
        </w:tabs>
        <w:spacing w:before="240"/>
        <w:rPr>
          <w:rFonts w:cstheme="minorHAnsi"/>
          <w:sz w:val="24"/>
          <w:szCs w:val="24"/>
          <w:lang w:val="fr-CA"/>
        </w:rPr>
      </w:pPr>
      <w:hyperlink r:id="rId87" w:history="1">
        <w:r w:rsidRPr="00811459">
          <w:rPr>
            <w:rStyle w:val="Hyperlink"/>
            <w:rFonts w:cstheme="minorHAnsi"/>
            <w:b/>
            <w:color w:val="5C0000"/>
            <w:sz w:val="24"/>
            <w:szCs w:val="24"/>
            <w:lang w:val="fr-CA"/>
          </w:rPr>
          <w:t>Ressources pour parents</w:t>
        </w:r>
      </w:hyperlink>
      <w:r w:rsidRPr="00811459">
        <w:rPr>
          <w:rFonts w:cstheme="minorHAnsi"/>
          <w:sz w:val="24"/>
          <w:szCs w:val="24"/>
          <w:lang w:val="fr-CA"/>
        </w:rPr>
        <w:br/>
        <w:t>Jeunesse sans drogue Canada</w:t>
      </w:r>
    </w:p>
    <w:p w:rsidR="00067F09" w:rsidRPr="00811459" w:rsidRDefault="00067F09" w:rsidP="00067F09">
      <w:pPr>
        <w:tabs>
          <w:tab w:val="left" w:pos="2646"/>
        </w:tabs>
        <w:spacing w:before="240"/>
        <w:rPr>
          <w:rFonts w:cstheme="minorHAnsi"/>
          <w:sz w:val="24"/>
          <w:szCs w:val="24"/>
          <w:lang w:val="fr-CA"/>
        </w:rPr>
      </w:pPr>
      <w:hyperlink r:id="rId88" w:history="1">
        <w:proofErr w:type="spellStart"/>
        <w:r w:rsidRPr="00811459">
          <w:rPr>
            <w:rStyle w:val="Hyperlink"/>
            <w:rFonts w:cstheme="minorHAnsi"/>
            <w:b/>
            <w:color w:val="5C0000"/>
            <w:sz w:val="24"/>
            <w:szCs w:val="24"/>
            <w:lang w:val="fr-CA"/>
          </w:rPr>
          <w:t>Toolkit</w:t>
        </w:r>
        <w:proofErr w:type="spellEnd"/>
        <w:r w:rsidRPr="00811459">
          <w:rPr>
            <w:rStyle w:val="Hyperlink"/>
            <w:rFonts w:cstheme="minorHAnsi"/>
            <w:b/>
            <w:color w:val="5C0000"/>
            <w:sz w:val="24"/>
            <w:szCs w:val="24"/>
            <w:lang w:val="fr-CA"/>
          </w:rPr>
          <w:t xml:space="preserve"> – </w:t>
        </w:r>
        <w:proofErr w:type="spellStart"/>
        <w:r w:rsidRPr="00811459">
          <w:rPr>
            <w:rStyle w:val="Hyperlink"/>
            <w:rFonts w:cstheme="minorHAnsi"/>
            <w:b/>
            <w:color w:val="5C0000"/>
            <w:sz w:val="24"/>
            <w:szCs w:val="24"/>
            <w:lang w:val="fr-CA"/>
          </w:rPr>
          <w:t>Mothering</w:t>
        </w:r>
        <w:proofErr w:type="spellEnd"/>
        <w:r w:rsidRPr="00811459">
          <w:rPr>
            <w:rStyle w:val="Hyperlink"/>
            <w:rFonts w:cstheme="minorHAnsi"/>
            <w:b/>
            <w:color w:val="5C0000"/>
            <w:sz w:val="24"/>
            <w:szCs w:val="24"/>
            <w:lang w:val="fr-CA"/>
          </w:rPr>
          <w:t xml:space="preserve"> and </w:t>
        </w:r>
        <w:proofErr w:type="spellStart"/>
        <w:r w:rsidRPr="00811459">
          <w:rPr>
            <w:rStyle w:val="Hyperlink"/>
            <w:rFonts w:cstheme="minorHAnsi"/>
            <w:b/>
            <w:color w:val="5C0000"/>
            <w:sz w:val="24"/>
            <w:szCs w:val="24"/>
            <w:lang w:val="fr-CA"/>
          </w:rPr>
          <w:t>opioids</w:t>
        </w:r>
        <w:proofErr w:type="spellEnd"/>
        <w:r w:rsidRPr="00811459">
          <w:rPr>
            <w:rStyle w:val="Hyperlink"/>
            <w:rFonts w:cstheme="minorHAnsi"/>
            <w:b/>
            <w:color w:val="5C0000"/>
            <w:sz w:val="24"/>
            <w:szCs w:val="24"/>
            <w:lang w:val="fr-CA"/>
          </w:rPr>
          <w:t xml:space="preserve">: </w:t>
        </w:r>
        <w:proofErr w:type="spellStart"/>
        <w:r w:rsidRPr="00811459">
          <w:rPr>
            <w:rStyle w:val="Hyperlink"/>
            <w:rFonts w:cstheme="minorHAnsi"/>
            <w:b/>
            <w:color w:val="5C0000"/>
            <w:sz w:val="24"/>
            <w:szCs w:val="24"/>
            <w:lang w:val="fr-CA"/>
          </w:rPr>
          <w:t>Addressing</w:t>
        </w:r>
        <w:proofErr w:type="spellEnd"/>
        <w:r w:rsidRPr="00811459">
          <w:rPr>
            <w:rStyle w:val="Hyperlink"/>
            <w:rFonts w:cstheme="minorHAnsi"/>
            <w:b/>
            <w:color w:val="5C0000"/>
            <w:sz w:val="24"/>
            <w:szCs w:val="24"/>
            <w:lang w:val="fr-CA"/>
          </w:rPr>
          <w:t xml:space="preserve"> Stigma – Acting </w:t>
        </w:r>
        <w:proofErr w:type="spellStart"/>
        <w:r w:rsidRPr="00811459">
          <w:rPr>
            <w:rStyle w:val="Hyperlink"/>
            <w:rFonts w:cstheme="minorHAnsi"/>
            <w:b/>
            <w:color w:val="5C0000"/>
            <w:sz w:val="24"/>
            <w:szCs w:val="24"/>
            <w:lang w:val="fr-CA"/>
          </w:rPr>
          <w:t>Collaboratively</w:t>
        </w:r>
        <w:proofErr w:type="spellEnd"/>
      </w:hyperlink>
      <w:r w:rsidRPr="00811459">
        <w:rPr>
          <w:rStyle w:val="Hyperlink"/>
          <w:rFonts w:cstheme="minorHAnsi"/>
          <w:b/>
          <w:color w:val="5C0000"/>
          <w:sz w:val="24"/>
          <w:szCs w:val="24"/>
          <w:u w:val="none"/>
          <w:lang w:val="fr-CA"/>
        </w:rPr>
        <w:t xml:space="preserve"> </w:t>
      </w:r>
      <w:r w:rsidRPr="00811459">
        <w:rPr>
          <w:rStyle w:val="Hyperlink"/>
          <w:rFonts w:cstheme="minorHAnsi"/>
          <w:bCs/>
          <w:color w:val="auto"/>
          <w:sz w:val="24"/>
          <w:szCs w:val="24"/>
          <w:u w:val="none"/>
          <w:lang w:val="fr-CA"/>
        </w:rPr>
        <w:t>[en anglais]</w:t>
      </w:r>
      <w:r w:rsidRPr="00811459">
        <w:rPr>
          <w:rFonts w:cstheme="minorHAnsi"/>
          <w:sz w:val="24"/>
          <w:szCs w:val="24"/>
          <w:lang w:val="fr-CA"/>
        </w:rPr>
        <w:br/>
        <w:t xml:space="preserve">Centre of Excellence for </w:t>
      </w:r>
      <w:proofErr w:type="spellStart"/>
      <w:r w:rsidRPr="00811459">
        <w:rPr>
          <w:rFonts w:cstheme="minorHAnsi"/>
          <w:sz w:val="24"/>
          <w:szCs w:val="24"/>
          <w:lang w:val="fr-CA"/>
        </w:rPr>
        <w:t>Women’s</w:t>
      </w:r>
      <w:proofErr w:type="spellEnd"/>
      <w:r w:rsidRPr="00811459">
        <w:rPr>
          <w:rFonts w:cstheme="minorHAnsi"/>
          <w:sz w:val="24"/>
          <w:szCs w:val="24"/>
          <w:lang w:val="fr-CA"/>
        </w:rPr>
        <w:t xml:space="preserve"> Health</w:t>
      </w:r>
    </w:p>
    <w:p w:rsidR="00067F09" w:rsidRPr="00811459" w:rsidRDefault="00067F09" w:rsidP="00067F09">
      <w:pPr>
        <w:tabs>
          <w:tab w:val="left" w:pos="2646"/>
        </w:tabs>
        <w:spacing w:before="240"/>
        <w:rPr>
          <w:rFonts w:cstheme="minorHAnsi"/>
          <w:sz w:val="24"/>
          <w:szCs w:val="24"/>
          <w:lang w:val="fr-CA"/>
        </w:rPr>
      </w:pPr>
      <w:hyperlink r:id="rId89" w:history="1">
        <w:r w:rsidRPr="00811459">
          <w:rPr>
            <w:rStyle w:val="Hyperlink"/>
            <w:rFonts w:cstheme="minorHAnsi"/>
            <w:b/>
            <w:color w:val="5C0000"/>
            <w:sz w:val="24"/>
            <w:szCs w:val="24"/>
            <w:lang w:val="fr-CA"/>
          </w:rPr>
          <w:t>Lutte contre la stigmatisation</w:t>
        </w:r>
      </w:hyperlink>
      <w:r w:rsidRPr="00811459">
        <w:rPr>
          <w:rFonts w:cstheme="minorHAnsi"/>
          <w:b/>
          <w:sz w:val="24"/>
          <w:szCs w:val="24"/>
          <w:lang w:val="fr-CA"/>
        </w:rPr>
        <w:br/>
      </w:r>
      <w:r w:rsidRPr="00811459">
        <w:rPr>
          <w:rFonts w:cstheme="minorHAnsi"/>
          <w:sz w:val="24"/>
          <w:szCs w:val="24"/>
          <w:lang w:val="fr-CA"/>
        </w:rPr>
        <w:t xml:space="preserve">CAMH </w:t>
      </w:r>
    </w:p>
    <w:p w:rsidR="00067F09" w:rsidRPr="00811459" w:rsidRDefault="00067F09" w:rsidP="00067F09">
      <w:pPr>
        <w:tabs>
          <w:tab w:val="left" w:pos="2646"/>
        </w:tabs>
        <w:spacing w:before="240"/>
        <w:rPr>
          <w:rFonts w:cstheme="minorHAnsi"/>
          <w:sz w:val="24"/>
          <w:szCs w:val="24"/>
          <w:lang w:val="fr-CA"/>
        </w:rPr>
      </w:pPr>
      <w:hyperlink r:id="rId90" w:history="1">
        <w:r w:rsidRPr="00811459">
          <w:rPr>
            <w:rStyle w:val="Hyperlink"/>
            <w:rFonts w:cstheme="minorHAnsi"/>
            <w:b/>
            <w:color w:val="5C0000"/>
            <w:sz w:val="24"/>
            <w:szCs w:val="24"/>
            <w:lang w:val="fr-CA"/>
          </w:rPr>
          <w:t>Le poids des mots</w:t>
        </w:r>
        <w:r>
          <w:rPr>
            <w:rStyle w:val="Hyperlink"/>
            <w:rFonts w:cstheme="minorHAnsi"/>
            <w:b/>
            <w:color w:val="5C0000"/>
            <w:sz w:val="24"/>
            <w:szCs w:val="24"/>
            <w:lang w:val="fr-CA"/>
          </w:rPr>
          <w:t> </w:t>
        </w:r>
        <w:r w:rsidRPr="00811459">
          <w:rPr>
            <w:rStyle w:val="Hyperlink"/>
            <w:rFonts w:cstheme="minorHAnsi"/>
            <w:b/>
            <w:color w:val="5C0000"/>
            <w:sz w:val="24"/>
            <w:szCs w:val="24"/>
            <w:lang w:val="fr-CA"/>
          </w:rPr>
          <w:t xml:space="preserve">: Pour un langage respectueux en matière de santé sexuelle, de consommation de substances et de sources de stigmatisation </w:t>
        </w:r>
        <w:proofErr w:type="spellStart"/>
        <w:r w:rsidRPr="00811459">
          <w:rPr>
            <w:rStyle w:val="Hyperlink"/>
            <w:rFonts w:cstheme="minorHAnsi"/>
            <w:b/>
            <w:color w:val="5C0000"/>
            <w:sz w:val="24"/>
            <w:szCs w:val="24"/>
            <w:lang w:val="fr-CA"/>
          </w:rPr>
          <w:t>intersectionnelles</w:t>
        </w:r>
        <w:proofErr w:type="spellEnd"/>
        <w:r w:rsidRPr="00811459">
          <w:rPr>
            <w:rStyle w:val="Hyperlink"/>
            <w:rFonts w:cstheme="minorHAnsi"/>
            <w:b/>
            <w:color w:val="5C0000"/>
            <w:sz w:val="24"/>
            <w:szCs w:val="24"/>
            <w:lang w:val="fr-CA"/>
          </w:rPr>
          <w:t xml:space="preserve"> </w:t>
        </w:r>
      </w:hyperlink>
      <w:r w:rsidRPr="00811459">
        <w:rPr>
          <w:rFonts w:cstheme="minorHAnsi"/>
          <w:sz w:val="24"/>
          <w:szCs w:val="24"/>
          <w:lang w:val="fr-CA"/>
        </w:rPr>
        <w:br/>
        <w:t>Association canadienne de santé publique</w:t>
      </w:r>
    </w:p>
    <w:p w:rsidR="00067F09" w:rsidRPr="00811459" w:rsidRDefault="00067F09" w:rsidP="00067F09">
      <w:pPr>
        <w:tabs>
          <w:tab w:val="left" w:pos="2646"/>
        </w:tabs>
        <w:spacing w:before="240"/>
        <w:rPr>
          <w:rFonts w:cstheme="minorHAnsi"/>
          <w:sz w:val="24"/>
          <w:szCs w:val="24"/>
          <w:lang w:val="fr-CA"/>
        </w:rPr>
      </w:pPr>
      <w:hyperlink r:id="rId91" w:history="1">
        <w:r w:rsidRPr="00811459">
          <w:rPr>
            <w:rStyle w:val="Hyperlink"/>
            <w:rFonts w:cstheme="minorHAnsi"/>
            <w:b/>
            <w:color w:val="5C0000"/>
            <w:sz w:val="24"/>
            <w:szCs w:val="24"/>
            <w:lang w:val="fr-CA"/>
          </w:rPr>
          <w:t xml:space="preserve">Beyond the label – an </w:t>
        </w:r>
        <w:proofErr w:type="spellStart"/>
        <w:r w:rsidRPr="00811459">
          <w:rPr>
            <w:rStyle w:val="Hyperlink"/>
            <w:rFonts w:cstheme="minorHAnsi"/>
            <w:b/>
            <w:color w:val="5C0000"/>
            <w:sz w:val="24"/>
            <w:szCs w:val="24"/>
            <w:lang w:val="fr-CA"/>
          </w:rPr>
          <w:t>educational</w:t>
        </w:r>
        <w:proofErr w:type="spellEnd"/>
        <w:r w:rsidRPr="00811459">
          <w:rPr>
            <w:rStyle w:val="Hyperlink"/>
            <w:rFonts w:cstheme="minorHAnsi"/>
            <w:b/>
            <w:color w:val="5C0000"/>
            <w:sz w:val="24"/>
            <w:szCs w:val="24"/>
            <w:lang w:val="fr-CA"/>
          </w:rPr>
          <w:t xml:space="preserve"> kit to </w:t>
        </w:r>
        <w:proofErr w:type="spellStart"/>
        <w:r w:rsidRPr="00811459">
          <w:rPr>
            <w:rStyle w:val="Hyperlink"/>
            <w:rFonts w:cstheme="minorHAnsi"/>
            <w:b/>
            <w:color w:val="5C0000"/>
            <w:sz w:val="24"/>
            <w:szCs w:val="24"/>
            <w:lang w:val="fr-CA"/>
          </w:rPr>
          <w:t>promote</w:t>
        </w:r>
        <w:proofErr w:type="spellEnd"/>
        <w:r w:rsidRPr="00811459">
          <w:rPr>
            <w:rStyle w:val="Hyperlink"/>
            <w:rFonts w:cstheme="minorHAnsi"/>
            <w:b/>
            <w:color w:val="5C0000"/>
            <w:sz w:val="24"/>
            <w:szCs w:val="24"/>
            <w:lang w:val="fr-CA"/>
          </w:rPr>
          <w:t xml:space="preserve"> </w:t>
        </w:r>
        <w:proofErr w:type="spellStart"/>
        <w:r w:rsidRPr="00811459">
          <w:rPr>
            <w:rStyle w:val="Hyperlink"/>
            <w:rFonts w:cstheme="minorHAnsi"/>
            <w:b/>
            <w:color w:val="5C0000"/>
            <w:sz w:val="24"/>
            <w:szCs w:val="24"/>
            <w:lang w:val="fr-CA"/>
          </w:rPr>
          <w:t>understanding</w:t>
        </w:r>
        <w:proofErr w:type="spellEnd"/>
        <w:r w:rsidRPr="00811459">
          <w:rPr>
            <w:rStyle w:val="Hyperlink"/>
            <w:rFonts w:cstheme="minorHAnsi"/>
            <w:b/>
            <w:color w:val="5C0000"/>
            <w:sz w:val="24"/>
            <w:szCs w:val="24"/>
            <w:lang w:val="fr-CA"/>
          </w:rPr>
          <w:t xml:space="preserve"> of the impact of stigma on people living </w:t>
        </w:r>
        <w:proofErr w:type="spellStart"/>
        <w:r w:rsidRPr="00811459">
          <w:rPr>
            <w:rStyle w:val="Hyperlink"/>
            <w:rFonts w:cstheme="minorHAnsi"/>
            <w:b/>
            <w:color w:val="5C0000"/>
            <w:sz w:val="24"/>
            <w:szCs w:val="24"/>
            <w:lang w:val="fr-CA"/>
          </w:rPr>
          <w:t>with</w:t>
        </w:r>
        <w:proofErr w:type="spellEnd"/>
        <w:r w:rsidRPr="00811459">
          <w:rPr>
            <w:rStyle w:val="Hyperlink"/>
            <w:rFonts w:cstheme="minorHAnsi"/>
            <w:b/>
            <w:color w:val="5C0000"/>
            <w:sz w:val="24"/>
            <w:szCs w:val="24"/>
            <w:lang w:val="fr-CA"/>
          </w:rPr>
          <w:t xml:space="preserve"> concurrent mental </w:t>
        </w:r>
        <w:proofErr w:type="spellStart"/>
        <w:r w:rsidRPr="00811459">
          <w:rPr>
            <w:rStyle w:val="Hyperlink"/>
            <w:rFonts w:cstheme="minorHAnsi"/>
            <w:b/>
            <w:color w:val="5C0000"/>
            <w:sz w:val="24"/>
            <w:szCs w:val="24"/>
            <w:lang w:val="fr-CA"/>
          </w:rPr>
          <w:t>health</w:t>
        </w:r>
        <w:proofErr w:type="spellEnd"/>
        <w:r w:rsidRPr="00811459">
          <w:rPr>
            <w:rStyle w:val="Hyperlink"/>
            <w:rFonts w:cstheme="minorHAnsi"/>
            <w:b/>
            <w:color w:val="5C0000"/>
            <w:sz w:val="24"/>
            <w:szCs w:val="24"/>
            <w:lang w:val="fr-CA"/>
          </w:rPr>
          <w:t xml:space="preserve"> and substance use </w:t>
        </w:r>
        <w:proofErr w:type="spellStart"/>
        <w:r w:rsidRPr="00811459">
          <w:rPr>
            <w:rStyle w:val="Hyperlink"/>
            <w:rFonts w:cstheme="minorHAnsi"/>
            <w:b/>
            <w:color w:val="5C0000"/>
            <w:sz w:val="24"/>
            <w:szCs w:val="24"/>
            <w:lang w:val="fr-CA"/>
          </w:rPr>
          <w:t>problems</w:t>
        </w:r>
        <w:proofErr w:type="spellEnd"/>
      </w:hyperlink>
      <w:r>
        <w:rPr>
          <w:rStyle w:val="Hyperlink"/>
          <w:rFonts w:cstheme="minorHAnsi"/>
          <w:b/>
          <w:color w:val="5C0000"/>
          <w:sz w:val="24"/>
          <w:szCs w:val="24"/>
          <w:lang w:val="fr-CA"/>
        </w:rPr>
        <w:t xml:space="preserve"> </w:t>
      </w:r>
      <w:r w:rsidRPr="00811459">
        <w:rPr>
          <w:rStyle w:val="Hyperlink"/>
          <w:rFonts w:cstheme="minorHAnsi"/>
          <w:bCs/>
          <w:color w:val="auto"/>
          <w:sz w:val="24"/>
          <w:szCs w:val="24"/>
          <w:u w:val="none"/>
          <w:lang w:val="fr-CA"/>
        </w:rPr>
        <w:t>[en anglais]</w:t>
      </w:r>
      <w:r w:rsidRPr="00811459">
        <w:rPr>
          <w:rFonts w:cstheme="minorHAnsi"/>
          <w:sz w:val="24"/>
          <w:szCs w:val="24"/>
          <w:lang w:val="fr-CA"/>
        </w:rPr>
        <w:br/>
        <w:t>CAMH</w:t>
      </w:r>
    </w:p>
    <w:p w:rsidR="00067F09" w:rsidRPr="00811459" w:rsidRDefault="00067F09" w:rsidP="00067F09">
      <w:pPr>
        <w:tabs>
          <w:tab w:val="left" w:pos="2646"/>
        </w:tabs>
        <w:spacing w:before="240"/>
        <w:rPr>
          <w:rFonts w:cstheme="minorHAnsi"/>
          <w:sz w:val="24"/>
          <w:szCs w:val="24"/>
          <w:lang w:val="fr-CA"/>
        </w:rPr>
      </w:pPr>
      <w:hyperlink r:id="rId92" w:history="1">
        <w:r w:rsidRPr="00811459">
          <w:rPr>
            <w:rStyle w:val="Hyperlink"/>
            <w:rFonts w:cstheme="minorHAnsi"/>
            <w:b/>
            <w:color w:val="5C0000"/>
            <w:sz w:val="24"/>
            <w:szCs w:val="24"/>
            <w:lang w:val="fr-CA"/>
          </w:rPr>
          <w:t>Un guide d’introduction pour réduire la stigmatisation liée à la consommation de substances au sein du système de santé canadien</w:t>
        </w:r>
      </w:hyperlink>
      <w:r w:rsidRPr="00811459">
        <w:rPr>
          <w:rFonts w:cstheme="minorHAnsi"/>
          <w:sz w:val="24"/>
          <w:szCs w:val="24"/>
          <w:lang w:val="fr-CA"/>
        </w:rPr>
        <w:br/>
        <w:t>Agence de la santé publique du Canada</w:t>
      </w:r>
    </w:p>
    <w:p w:rsidR="00067F09" w:rsidRPr="00811459" w:rsidRDefault="00067F09" w:rsidP="00067F09">
      <w:pPr>
        <w:tabs>
          <w:tab w:val="left" w:pos="2646"/>
        </w:tabs>
        <w:spacing w:before="240"/>
        <w:rPr>
          <w:rFonts w:cstheme="minorHAnsi"/>
          <w:sz w:val="24"/>
          <w:szCs w:val="24"/>
          <w:lang w:val="fr-CA"/>
        </w:rPr>
      </w:pPr>
      <w:hyperlink r:id="rId93" w:anchor=".ZDXLVnbMKUm" w:history="1">
        <w:proofErr w:type="spellStart"/>
        <w:r w:rsidRPr="00811459">
          <w:rPr>
            <w:rStyle w:val="Hyperlink"/>
            <w:rFonts w:cstheme="minorHAnsi"/>
            <w:b/>
            <w:color w:val="5C0000"/>
            <w:sz w:val="24"/>
            <w:szCs w:val="24"/>
            <w:lang w:val="fr-CA"/>
          </w:rPr>
          <w:t>Hear</w:t>
        </w:r>
        <w:proofErr w:type="spellEnd"/>
        <w:r w:rsidRPr="00811459">
          <w:rPr>
            <w:rStyle w:val="Hyperlink"/>
            <w:rFonts w:cstheme="minorHAnsi"/>
            <w:b/>
            <w:color w:val="5C0000"/>
            <w:sz w:val="24"/>
            <w:szCs w:val="24"/>
            <w:lang w:val="fr-CA"/>
          </w:rPr>
          <w:t xml:space="preserve"> us, </w:t>
        </w:r>
        <w:proofErr w:type="spellStart"/>
        <w:r w:rsidRPr="00811459">
          <w:rPr>
            <w:rStyle w:val="Hyperlink"/>
            <w:rFonts w:cstheme="minorHAnsi"/>
            <w:b/>
            <w:color w:val="5C0000"/>
            <w:sz w:val="24"/>
            <w:szCs w:val="24"/>
            <w:lang w:val="fr-CA"/>
          </w:rPr>
          <w:t>see</w:t>
        </w:r>
        <w:proofErr w:type="spellEnd"/>
        <w:r w:rsidRPr="00811459">
          <w:rPr>
            <w:rStyle w:val="Hyperlink"/>
            <w:rFonts w:cstheme="minorHAnsi"/>
            <w:b/>
            <w:color w:val="5C0000"/>
            <w:sz w:val="24"/>
            <w:szCs w:val="24"/>
            <w:lang w:val="fr-CA"/>
          </w:rPr>
          <w:t xml:space="preserve"> us, respect us: </w:t>
        </w:r>
        <w:proofErr w:type="spellStart"/>
        <w:r w:rsidRPr="00811459">
          <w:rPr>
            <w:rStyle w:val="Hyperlink"/>
            <w:rFonts w:cstheme="minorHAnsi"/>
            <w:b/>
            <w:color w:val="5C0000"/>
            <w:sz w:val="24"/>
            <w:szCs w:val="24"/>
            <w:lang w:val="fr-CA"/>
          </w:rPr>
          <w:t>Respecting</w:t>
        </w:r>
        <w:proofErr w:type="spellEnd"/>
        <w:r w:rsidRPr="00811459">
          <w:rPr>
            <w:rStyle w:val="Hyperlink"/>
            <w:rFonts w:cstheme="minorHAnsi"/>
            <w:b/>
            <w:color w:val="5C0000"/>
            <w:sz w:val="24"/>
            <w:szCs w:val="24"/>
            <w:lang w:val="fr-CA"/>
          </w:rPr>
          <w:t xml:space="preserve"> the expertise of people </w:t>
        </w:r>
        <w:proofErr w:type="spellStart"/>
        <w:r w:rsidRPr="00811459">
          <w:rPr>
            <w:rStyle w:val="Hyperlink"/>
            <w:rFonts w:cstheme="minorHAnsi"/>
            <w:b/>
            <w:color w:val="5C0000"/>
            <w:sz w:val="24"/>
            <w:szCs w:val="24"/>
            <w:lang w:val="fr-CA"/>
          </w:rPr>
          <w:t>who</w:t>
        </w:r>
        <w:proofErr w:type="spellEnd"/>
        <w:r w:rsidRPr="00811459">
          <w:rPr>
            <w:rStyle w:val="Hyperlink"/>
            <w:rFonts w:cstheme="minorHAnsi"/>
            <w:b/>
            <w:color w:val="5C0000"/>
            <w:sz w:val="24"/>
            <w:szCs w:val="24"/>
            <w:lang w:val="fr-CA"/>
          </w:rPr>
          <w:t xml:space="preserve"> use </w:t>
        </w:r>
        <w:proofErr w:type="spellStart"/>
        <w:r w:rsidRPr="00811459">
          <w:rPr>
            <w:rStyle w:val="Hyperlink"/>
            <w:rFonts w:cstheme="minorHAnsi"/>
            <w:b/>
            <w:color w:val="5C0000"/>
            <w:sz w:val="24"/>
            <w:szCs w:val="24"/>
            <w:lang w:val="fr-CA"/>
          </w:rPr>
          <w:t>drugs</w:t>
        </w:r>
        <w:proofErr w:type="spellEnd"/>
      </w:hyperlink>
      <w:r w:rsidRPr="00811459">
        <w:rPr>
          <w:rStyle w:val="Hyperlink"/>
          <w:rFonts w:cstheme="minorHAnsi"/>
          <w:b/>
          <w:color w:val="5C0000"/>
          <w:sz w:val="24"/>
          <w:szCs w:val="24"/>
          <w:u w:val="none"/>
          <w:lang w:val="fr-CA"/>
        </w:rPr>
        <w:t xml:space="preserve"> </w:t>
      </w:r>
      <w:r w:rsidRPr="00811459">
        <w:rPr>
          <w:rStyle w:val="Hyperlink"/>
          <w:rFonts w:cstheme="minorHAnsi"/>
          <w:bCs/>
          <w:color w:val="auto"/>
          <w:sz w:val="24"/>
          <w:szCs w:val="24"/>
          <w:u w:val="none"/>
          <w:lang w:val="fr-CA"/>
        </w:rPr>
        <w:t>[en anglais]</w:t>
      </w:r>
      <w:r w:rsidRPr="00811459">
        <w:rPr>
          <w:rFonts w:cstheme="minorHAnsi"/>
          <w:sz w:val="24"/>
          <w:szCs w:val="24"/>
          <w:lang w:val="fr-CA"/>
        </w:rPr>
        <w:br/>
        <w:t xml:space="preserve">Canadian Association of People </w:t>
      </w:r>
      <w:proofErr w:type="spellStart"/>
      <w:r w:rsidRPr="00811459">
        <w:rPr>
          <w:rFonts w:cstheme="minorHAnsi"/>
          <w:sz w:val="24"/>
          <w:szCs w:val="24"/>
          <w:lang w:val="fr-CA"/>
        </w:rPr>
        <w:t>Who</w:t>
      </w:r>
      <w:proofErr w:type="spellEnd"/>
      <w:r w:rsidRPr="00811459">
        <w:rPr>
          <w:rFonts w:cstheme="minorHAnsi"/>
          <w:sz w:val="24"/>
          <w:szCs w:val="24"/>
          <w:lang w:val="fr-CA"/>
        </w:rPr>
        <w:t xml:space="preserve"> Use </w:t>
      </w:r>
      <w:proofErr w:type="spellStart"/>
      <w:r w:rsidRPr="00811459">
        <w:rPr>
          <w:rFonts w:cstheme="minorHAnsi"/>
          <w:sz w:val="24"/>
          <w:szCs w:val="24"/>
          <w:lang w:val="fr-CA"/>
        </w:rPr>
        <w:t>Drugs</w:t>
      </w:r>
      <w:proofErr w:type="spellEnd"/>
      <w:r w:rsidRPr="00811459">
        <w:rPr>
          <w:rFonts w:cstheme="minorHAnsi"/>
          <w:sz w:val="24"/>
          <w:szCs w:val="24"/>
          <w:lang w:val="fr-CA"/>
        </w:rPr>
        <w:t xml:space="preserve"> </w:t>
      </w:r>
      <w:r>
        <w:rPr>
          <w:rFonts w:cstheme="minorHAnsi"/>
          <w:sz w:val="24"/>
          <w:szCs w:val="24"/>
          <w:lang w:val="fr-CA"/>
        </w:rPr>
        <w:t>et</w:t>
      </w:r>
      <w:r w:rsidRPr="00811459">
        <w:rPr>
          <w:rFonts w:cstheme="minorHAnsi"/>
          <w:sz w:val="24"/>
          <w:szCs w:val="24"/>
          <w:lang w:val="fr-CA"/>
        </w:rPr>
        <w:t xml:space="preserve"> Canadian Drug Policy Coalition</w:t>
      </w:r>
    </w:p>
    <w:p w:rsidR="00067F09" w:rsidRPr="00811459" w:rsidRDefault="00067F09" w:rsidP="00067F09">
      <w:pPr>
        <w:tabs>
          <w:tab w:val="left" w:pos="2646"/>
        </w:tabs>
        <w:spacing w:before="240"/>
        <w:rPr>
          <w:rFonts w:cstheme="minorHAnsi"/>
          <w:sz w:val="24"/>
          <w:szCs w:val="24"/>
          <w:lang w:val="fr-CA"/>
        </w:rPr>
      </w:pPr>
      <w:hyperlink r:id="rId94" w:history="1">
        <w:proofErr w:type="spellStart"/>
        <w:r w:rsidRPr="00811459">
          <w:rPr>
            <w:rStyle w:val="Hyperlink"/>
            <w:rFonts w:cstheme="minorHAnsi"/>
            <w:b/>
            <w:color w:val="5C0000"/>
            <w:sz w:val="24"/>
            <w:szCs w:val="24"/>
            <w:lang w:val="fr-CA"/>
          </w:rPr>
          <w:t>Engaging</w:t>
        </w:r>
        <w:proofErr w:type="spellEnd"/>
        <w:r w:rsidRPr="00811459">
          <w:rPr>
            <w:rStyle w:val="Hyperlink"/>
            <w:rFonts w:cstheme="minorHAnsi"/>
            <w:b/>
            <w:color w:val="5C0000"/>
            <w:sz w:val="24"/>
            <w:szCs w:val="24"/>
            <w:lang w:val="fr-CA"/>
          </w:rPr>
          <w:t xml:space="preserve"> people </w:t>
        </w:r>
        <w:proofErr w:type="spellStart"/>
        <w:r w:rsidRPr="00811459">
          <w:rPr>
            <w:rStyle w:val="Hyperlink"/>
            <w:rFonts w:cstheme="minorHAnsi"/>
            <w:b/>
            <w:color w:val="5C0000"/>
            <w:sz w:val="24"/>
            <w:szCs w:val="24"/>
            <w:lang w:val="fr-CA"/>
          </w:rPr>
          <w:t>who</w:t>
        </w:r>
        <w:proofErr w:type="spellEnd"/>
        <w:r w:rsidRPr="00811459">
          <w:rPr>
            <w:rStyle w:val="Hyperlink"/>
            <w:rFonts w:cstheme="minorHAnsi"/>
            <w:b/>
            <w:color w:val="5C0000"/>
            <w:sz w:val="24"/>
            <w:szCs w:val="24"/>
            <w:lang w:val="fr-CA"/>
          </w:rPr>
          <w:t xml:space="preserve"> use </w:t>
        </w:r>
        <w:proofErr w:type="spellStart"/>
        <w:r w:rsidRPr="00811459">
          <w:rPr>
            <w:rStyle w:val="Hyperlink"/>
            <w:rFonts w:cstheme="minorHAnsi"/>
            <w:b/>
            <w:color w:val="5C0000"/>
            <w:sz w:val="24"/>
            <w:szCs w:val="24"/>
            <w:lang w:val="fr-CA"/>
          </w:rPr>
          <w:t>drugs</w:t>
        </w:r>
        <w:proofErr w:type="spellEnd"/>
        <w:r w:rsidRPr="00811459">
          <w:rPr>
            <w:rStyle w:val="Hyperlink"/>
            <w:rFonts w:cstheme="minorHAnsi"/>
            <w:b/>
            <w:color w:val="5C0000"/>
            <w:sz w:val="24"/>
            <w:szCs w:val="24"/>
            <w:lang w:val="fr-CA"/>
          </w:rPr>
          <w:t xml:space="preserve"> to </w:t>
        </w:r>
        <w:proofErr w:type="spellStart"/>
        <w:r w:rsidRPr="00811459">
          <w:rPr>
            <w:rStyle w:val="Hyperlink"/>
            <w:rFonts w:cstheme="minorHAnsi"/>
            <w:b/>
            <w:color w:val="5C0000"/>
            <w:sz w:val="24"/>
            <w:szCs w:val="24"/>
            <w:lang w:val="fr-CA"/>
          </w:rPr>
          <w:t>build</w:t>
        </w:r>
        <w:proofErr w:type="spellEnd"/>
        <w:r w:rsidRPr="00811459">
          <w:rPr>
            <w:rStyle w:val="Hyperlink"/>
            <w:rFonts w:cstheme="minorHAnsi"/>
            <w:b/>
            <w:color w:val="5C0000"/>
            <w:sz w:val="24"/>
            <w:szCs w:val="24"/>
            <w:lang w:val="fr-CA"/>
          </w:rPr>
          <w:t xml:space="preserve"> </w:t>
        </w:r>
        <w:proofErr w:type="spellStart"/>
        <w:r w:rsidRPr="00811459">
          <w:rPr>
            <w:rStyle w:val="Hyperlink"/>
            <w:rFonts w:cstheme="minorHAnsi"/>
            <w:b/>
            <w:color w:val="5C0000"/>
            <w:sz w:val="24"/>
            <w:szCs w:val="24"/>
            <w:lang w:val="fr-CA"/>
          </w:rPr>
          <w:t>organizational</w:t>
        </w:r>
        <w:proofErr w:type="spellEnd"/>
        <w:r w:rsidRPr="00811459">
          <w:rPr>
            <w:rStyle w:val="Hyperlink"/>
            <w:rFonts w:cstheme="minorHAnsi"/>
            <w:b/>
            <w:color w:val="5C0000"/>
            <w:sz w:val="24"/>
            <w:szCs w:val="24"/>
            <w:lang w:val="fr-CA"/>
          </w:rPr>
          <w:t xml:space="preserve"> </w:t>
        </w:r>
        <w:proofErr w:type="spellStart"/>
        <w:r w:rsidRPr="00811459">
          <w:rPr>
            <w:rStyle w:val="Hyperlink"/>
            <w:rFonts w:cstheme="minorHAnsi"/>
            <w:b/>
            <w:color w:val="5C0000"/>
            <w:sz w:val="24"/>
            <w:szCs w:val="24"/>
            <w:lang w:val="fr-CA"/>
          </w:rPr>
          <w:t>capacity</w:t>
        </w:r>
        <w:proofErr w:type="spellEnd"/>
      </w:hyperlink>
      <w:r w:rsidRPr="00811459">
        <w:rPr>
          <w:rStyle w:val="Hyperlink"/>
          <w:rFonts w:cstheme="minorHAnsi"/>
          <w:b/>
          <w:color w:val="5C0000"/>
          <w:sz w:val="24"/>
          <w:szCs w:val="24"/>
          <w:lang w:val="fr-CA"/>
        </w:rPr>
        <w:t xml:space="preserve"> </w:t>
      </w:r>
      <w:bookmarkStart w:id="1" w:name="_Hlk132190345"/>
      <w:r w:rsidRPr="00811459">
        <w:rPr>
          <w:rStyle w:val="Hyperlink"/>
          <w:rFonts w:cstheme="minorHAnsi"/>
          <w:bCs/>
          <w:color w:val="auto"/>
          <w:sz w:val="24"/>
          <w:szCs w:val="24"/>
          <w:u w:val="none"/>
          <w:lang w:val="fr-CA"/>
        </w:rPr>
        <w:t>[en anglais]</w:t>
      </w:r>
      <w:bookmarkEnd w:id="1"/>
      <w:r w:rsidRPr="00811459">
        <w:rPr>
          <w:rFonts w:cstheme="minorHAnsi"/>
          <w:sz w:val="24"/>
          <w:szCs w:val="24"/>
          <w:lang w:val="fr-CA"/>
        </w:rPr>
        <w:br/>
        <w:t xml:space="preserve">Ontario </w:t>
      </w:r>
      <w:proofErr w:type="spellStart"/>
      <w:r w:rsidRPr="00811459">
        <w:rPr>
          <w:rFonts w:cstheme="minorHAnsi"/>
          <w:sz w:val="24"/>
          <w:szCs w:val="24"/>
          <w:lang w:val="fr-CA"/>
        </w:rPr>
        <w:t>Harm</w:t>
      </w:r>
      <w:proofErr w:type="spellEnd"/>
      <w:r w:rsidRPr="00811459">
        <w:rPr>
          <w:rFonts w:cstheme="minorHAnsi"/>
          <w:sz w:val="24"/>
          <w:szCs w:val="24"/>
          <w:lang w:val="fr-CA"/>
        </w:rPr>
        <w:t xml:space="preserve"> </w:t>
      </w:r>
      <w:proofErr w:type="spellStart"/>
      <w:r w:rsidRPr="00811459">
        <w:rPr>
          <w:rFonts w:cstheme="minorHAnsi"/>
          <w:sz w:val="24"/>
          <w:szCs w:val="24"/>
          <w:lang w:val="fr-CA"/>
        </w:rPr>
        <w:t>Reduction</w:t>
      </w:r>
      <w:proofErr w:type="spellEnd"/>
      <w:r w:rsidRPr="00811459">
        <w:rPr>
          <w:rFonts w:cstheme="minorHAnsi"/>
          <w:sz w:val="24"/>
          <w:szCs w:val="24"/>
          <w:lang w:val="fr-CA"/>
        </w:rPr>
        <w:t xml:space="preserve"> Network (OHRN)</w:t>
      </w:r>
    </w:p>
    <w:p w:rsidR="00067F09" w:rsidRPr="00811459" w:rsidRDefault="00067F09" w:rsidP="00067F09">
      <w:pPr>
        <w:pStyle w:val="Heading2"/>
        <w:jc w:val="center"/>
        <w:rPr>
          <w:lang w:val="fr-CA"/>
        </w:rPr>
      </w:pPr>
      <w:r w:rsidRPr="00811459">
        <w:rPr>
          <w:lang w:val="fr-CA"/>
        </w:rPr>
        <w:t>Vidéos</w:t>
      </w:r>
    </w:p>
    <w:p w:rsidR="00067F09" w:rsidRPr="00811459" w:rsidRDefault="00067F09" w:rsidP="00067F09">
      <w:pPr>
        <w:tabs>
          <w:tab w:val="left" w:pos="2646"/>
        </w:tabs>
        <w:rPr>
          <w:rFonts w:cstheme="minorHAnsi"/>
          <w:sz w:val="24"/>
          <w:szCs w:val="24"/>
          <w:lang w:val="fr-CA"/>
        </w:rPr>
      </w:pPr>
      <w:hyperlink r:id="rId95" w:history="1">
        <w:r w:rsidRPr="00811459">
          <w:rPr>
            <w:rStyle w:val="Hyperlink"/>
            <w:rFonts w:cstheme="minorHAnsi"/>
            <w:b/>
            <w:color w:val="5C0000"/>
            <w:sz w:val="24"/>
            <w:szCs w:val="24"/>
            <w:lang w:val="fr-CA"/>
          </w:rPr>
          <w:t>Beyond Stigma</w:t>
        </w:r>
      </w:hyperlink>
      <w:r w:rsidRPr="00811459">
        <w:rPr>
          <w:rStyle w:val="Hyperlink"/>
          <w:rFonts w:cstheme="minorHAnsi"/>
          <w:b/>
          <w:color w:val="5C0000"/>
          <w:sz w:val="24"/>
          <w:szCs w:val="24"/>
          <w:lang w:val="fr-CA"/>
        </w:rPr>
        <w:t xml:space="preserve"> </w:t>
      </w:r>
      <w:r w:rsidRPr="00811459">
        <w:rPr>
          <w:rStyle w:val="Hyperlink"/>
          <w:rFonts w:cstheme="minorHAnsi"/>
          <w:bCs/>
          <w:color w:val="auto"/>
          <w:sz w:val="24"/>
          <w:szCs w:val="24"/>
          <w:u w:val="none"/>
          <w:lang w:val="fr-CA"/>
        </w:rPr>
        <w:t>[sous-titres en français]</w:t>
      </w:r>
      <w:r w:rsidRPr="00811459">
        <w:rPr>
          <w:rFonts w:cstheme="minorHAnsi"/>
          <w:b/>
          <w:sz w:val="24"/>
          <w:szCs w:val="24"/>
          <w:lang w:val="fr-CA"/>
        </w:rPr>
        <w:br/>
      </w:r>
      <w:proofErr w:type="spellStart"/>
      <w:r w:rsidRPr="00811459">
        <w:rPr>
          <w:rFonts w:cstheme="minorHAnsi"/>
          <w:sz w:val="24"/>
          <w:szCs w:val="24"/>
          <w:lang w:val="fr-CA"/>
        </w:rPr>
        <w:t>Subject</w:t>
      </w:r>
      <w:proofErr w:type="spellEnd"/>
      <w:r w:rsidRPr="00811459">
        <w:rPr>
          <w:rFonts w:cstheme="minorHAnsi"/>
          <w:sz w:val="24"/>
          <w:szCs w:val="24"/>
          <w:lang w:val="fr-CA"/>
        </w:rPr>
        <w:t xml:space="preserve"> </w:t>
      </w:r>
      <w:proofErr w:type="spellStart"/>
      <w:r w:rsidRPr="00811459">
        <w:rPr>
          <w:rFonts w:cstheme="minorHAnsi"/>
          <w:sz w:val="24"/>
          <w:szCs w:val="24"/>
          <w:lang w:val="fr-CA"/>
        </w:rPr>
        <w:t>Matter</w:t>
      </w:r>
      <w:proofErr w:type="spellEnd"/>
      <w:r w:rsidRPr="00811459">
        <w:rPr>
          <w:rFonts w:cstheme="minorHAnsi"/>
          <w:sz w:val="24"/>
          <w:szCs w:val="24"/>
          <w:lang w:val="fr-CA"/>
        </w:rPr>
        <w:t xml:space="preserve"> Health </w:t>
      </w:r>
      <w:proofErr w:type="spellStart"/>
      <w:r w:rsidRPr="00811459">
        <w:rPr>
          <w:rFonts w:cstheme="minorHAnsi"/>
          <w:sz w:val="24"/>
          <w:szCs w:val="24"/>
          <w:lang w:val="fr-CA"/>
        </w:rPr>
        <w:t>Research</w:t>
      </w:r>
      <w:proofErr w:type="spellEnd"/>
      <w:r w:rsidRPr="00811459">
        <w:rPr>
          <w:rFonts w:cstheme="minorHAnsi"/>
          <w:sz w:val="24"/>
          <w:szCs w:val="24"/>
          <w:lang w:val="fr-CA"/>
        </w:rPr>
        <w:t xml:space="preserve"> </w:t>
      </w:r>
      <w:proofErr w:type="spellStart"/>
      <w:r w:rsidRPr="00811459">
        <w:rPr>
          <w:rFonts w:cstheme="minorHAnsi"/>
          <w:sz w:val="24"/>
          <w:szCs w:val="24"/>
          <w:lang w:val="fr-CA"/>
        </w:rPr>
        <w:t>Lab</w:t>
      </w:r>
      <w:proofErr w:type="spellEnd"/>
    </w:p>
    <w:p w:rsidR="00067F09" w:rsidRPr="00811459" w:rsidRDefault="00067F09" w:rsidP="00067F09">
      <w:pPr>
        <w:tabs>
          <w:tab w:val="left" w:pos="2646"/>
        </w:tabs>
        <w:rPr>
          <w:rFonts w:cstheme="minorHAnsi"/>
          <w:sz w:val="24"/>
          <w:szCs w:val="24"/>
          <w:lang w:val="fr-CA"/>
        </w:rPr>
      </w:pPr>
      <w:hyperlink r:id="rId96" w:history="1">
        <w:r w:rsidRPr="00811459">
          <w:rPr>
            <w:rStyle w:val="Hyperlink"/>
            <w:rFonts w:cstheme="minorHAnsi"/>
            <w:b/>
            <w:color w:val="5C0000"/>
            <w:sz w:val="24"/>
            <w:szCs w:val="24"/>
            <w:lang w:val="fr-CA"/>
          </w:rPr>
          <w:t>Choisissez de prendre la parole — Réduire la stigmatisation des personnes qui consomment des substances</w:t>
        </w:r>
      </w:hyperlink>
      <w:r w:rsidRPr="00811459">
        <w:rPr>
          <w:rFonts w:cstheme="minorHAnsi"/>
          <w:sz w:val="24"/>
          <w:szCs w:val="24"/>
          <w:lang w:val="fr-CA"/>
        </w:rPr>
        <w:br/>
        <w:t>Commission de la santé mentale du Canada</w:t>
      </w:r>
    </w:p>
    <w:p w:rsidR="00067F09" w:rsidRPr="00811459" w:rsidRDefault="00067F09" w:rsidP="00067F09">
      <w:pPr>
        <w:tabs>
          <w:tab w:val="left" w:pos="2646"/>
        </w:tabs>
        <w:rPr>
          <w:rFonts w:cstheme="minorHAnsi"/>
          <w:sz w:val="24"/>
          <w:szCs w:val="24"/>
          <w:lang w:val="fr-CA"/>
        </w:rPr>
      </w:pPr>
      <w:hyperlink r:id="rId97" w:history="1">
        <w:proofErr w:type="spellStart"/>
        <w:r w:rsidRPr="00811459">
          <w:rPr>
            <w:rStyle w:val="Hyperlink"/>
            <w:rFonts w:cstheme="minorHAnsi"/>
            <w:b/>
            <w:color w:val="5C0000"/>
            <w:sz w:val="24"/>
            <w:szCs w:val="24"/>
            <w:lang w:val="fr-CA"/>
          </w:rPr>
          <w:t>Opioid</w:t>
        </w:r>
        <w:proofErr w:type="spellEnd"/>
        <w:r w:rsidRPr="00811459">
          <w:rPr>
            <w:rStyle w:val="Hyperlink"/>
            <w:rFonts w:cstheme="minorHAnsi"/>
            <w:b/>
            <w:color w:val="5C0000"/>
            <w:sz w:val="24"/>
            <w:szCs w:val="24"/>
            <w:lang w:val="fr-CA"/>
          </w:rPr>
          <w:t xml:space="preserve"> Resource Hub – Stigma</w:t>
        </w:r>
      </w:hyperlink>
      <w:r>
        <w:rPr>
          <w:rStyle w:val="Hyperlink"/>
          <w:rFonts w:cstheme="minorHAnsi"/>
          <w:b/>
          <w:color w:val="5C0000"/>
          <w:sz w:val="24"/>
          <w:szCs w:val="24"/>
          <w:lang w:val="fr-CA"/>
        </w:rPr>
        <w:t xml:space="preserve"> </w:t>
      </w:r>
      <w:r w:rsidRPr="00811459">
        <w:rPr>
          <w:rStyle w:val="Hyperlink"/>
          <w:rFonts w:cstheme="minorHAnsi"/>
          <w:bCs/>
          <w:color w:val="auto"/>
          <w:sz w:val="24"/>
          <w:szCs w:val="24"/>
          <w:u w:val="none"/>
          <w:lang w:val="fr-CA"/>
        </w:rPr>
        <w:t>[en anglais]</w:t>
      </w:r>
      <w:r w:rsidRPr="00811459">
        <w:rPr>
          <w:rFonts w:cstheme="minorHAnsi"/>
          <w:sz w:val="24"/>
          <w:szCs w:val="24"/>
          <w:lang w:val="fr-CA"/>
        </w:rPr>
        <w:br/>
        <w:t>CAMH</w:t>
      </w:r>
    </w:p>
    <w:p w:rsidR="00067F09" w:rsidRPr="00811459" w:rsidRDefault="00067F09" w:rsidP="00067F09">
      <w:pPr>
        <w:rPr>
          <w:lang w:val="fr-CA"/>
        </w:rPr>
      </w:pPr>
      <w:r>
        <w:rPr>
          <w:lang w:val="fr-CA"/>
        </w:rPr>
        <w:pict>
          <v:rect id="_x0000_i1036" style="width:0;height:1.5pt" o:hralign="center" o:hrstd="t" o:hr="t" fillcolor="#a0a0a0" stroked="f"/>
        </w:pict>
      </w:r>
    </w:p>
    <w:p w:rsidR="00067F09" w:rsidRDefault="00067F09" w:rsidP="00067F09">
      <w:pPr>
        <w:rPr>
          <w:lang w:val="fr-CA"/>
        </w:rPr>
      </w:pPr>
      <w:bookmarkStart w:id="2" w:name="_Hlk94513692"/>
    </w:p>
    <w:p w:rsidR="00067F09" w:rsidRDefault="00067F09" w:rsidP="00067F09">
      <w:pPr>
        <w:pStyle w:val="Heading2"/>
        <w:rPr>
          <w:lang w:val="fr-CA"/>
        </w:rPr>
      </w:pPr>
      <w:r>
        <w:rPr>
          <w:lang w:val="fr-CA"/>
        </w:rPr>
        <w:t xml:space="preserve">Note : </w:t>
      </w:r>
    </w:p>
    <w:p w:rsidR="00067F09" w:rsidRPr="00811459" w:rsidRDefault="00067F09" w:rsidP="00067F09">
      <w:pPr>
        <w:rPr>
          <w:rFonts w:cstheme="minorHAnsi"/>
          <w:color w:val="1E1E1E"/>
          <w:shd w:val="clear" w:color="auto" w:fill="FFFFFF"/>
          <w:lang w:val="fr-CA"/>
        </w:rPr>
      </w:pPr>
      <w:r w:rsidRPr="00811459">
        <w:rPr>
          <w:rFonts w:cstheme="minorHAnsi"/>
          <w:color w:val="1E1E1E"/>
          <w:shd w:val="clear" w:color="auto" w:fill="FFFFFF"/>
          <w:lang w:val="fr-CA"/>
        </w:rPr>
        <w:t>La présente activité d’échange de connaissances est soutenue par le Réseau d’échange de données probantes (</w:t>
      </w:r>
      <w:proofErr w:type="spellStart"/>
      <w:r w:rsidRPr="00811459">
        <w:rPr>
          <w:rFonts w:cstheme="minorHAnsi"/>
          <w:color w:val="1E1E1E"/>
          <w:shd w:val="clear" w:color="auto" w:fill="FFFFFF"/>
          <w:lang w:val="fr-CA"/>
        </w:rPr>
        <w:t>EENet</w:t>
      </w:r>
      <w:proofErr w:type="spellEnd"/>
      <w:r w:rsidRPr="00811459">
        <w:rPr>
          <w:rFonts w:cstheme="minorHAnsi"/>
          <w:color w:val="1E1E1E"/>
          <w:shd w:val="clear" w:color="auto" w:fill="FFFFFF"/>
          <w:lang w:val="fr-CA"/>
        </w:rPr>
        <w:t xml:space="preserve">), qui fait partie du Programme de soutien au système provincial du Centre de toxicomanie et de santé mentale (CAMH). Le réseau </w:t>
      </w:r>
      <w:proofErr w:type="spellStart"/>
      <w:r w:rsidRPr="00811459">
        <w:rPr>
          <w:rFonts w:cstheme="minorHAnsi"/>
          <w:color w:val="1E1E1E"/>
          <w:shd w:val="clear" w:color="auto" w:fill="FFFFFF"/>
          <w:lang w:val="fr-CA"/>
        </w:rPr>
        <w:t>EENet</w:t>
      </w:r>
      <w:proofErr w:type="spellEnd"/>
      <w:r w:rsidRPr="00811459">
        <w:rPr>
          <w:rFonts w:cstheme="minorHAnsi"/>
          <w:color w:val="1E1E1E"/>
          <w:shd w:val="clear" w:color="auto" w:fill="FFFFFF"/>
          <w:lang w:val="fr-CA"/>
        </w:rPr>
        <w:t xml:space="preserve"> existe grâce à la contribution financière de </w:t>
      </w:r>
      <w:r w:rsidRPr="00811459">
        <w:rPr>
          <w:lang w:val="fr-CA"/>
        </w:rPr>
        <w:t>Santé Ontario (SO)</w:t>
      </w:r>
      <w:r w:rsidRPr="00811459">
        <w:rPr>
          <w:rFonts w:cstheme="minorHAnsi"/>
          <w:color w:val="1E1E1E"/>
          <w:shd w:val="clear" w:color="auto" w:fill="FFFFFF"/>
          <w:lang w:val="fr-CA"/>
        </w:rPr>
        <w:t>. Les opinions qui y sont exprimées ne reflètent pas nécessairement les positions de SO ou de CAMH.</w:t>
      </w:r>
    </w:p>
    <w:bookmarkEnd w:id="2"/>
    <w:p w:rsidR="005C2038" w:rsidRDefault="005C2038"/>
    <w:sectPr w:rsidR="005C2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53" style="width:0;height:1.5pt" o:hralign="center" o:bullet="t" o:hrstd="t" o:hr="t" fillcolor="#a0a0a0" stroked="f"/>
    </w:pict>
  </w:numPicBullet>
  <w:abstractNum w:abstractNumId="0" w15:restartNumberingAfterBreak="0">
    <w:nsid w:val="0CC516E3"/>
    <w:multiLevelType w:val="hybridMultilevel"/>
    <w:tmpl w:val="2CF2B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F04D9"/>
    <w:multiLevelType w:val="hybridMultilevel"/>
    <w:tmpl w:val="4072B0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F32009"/>
    <w:multiLevelType w:val="hybridMultilevel"/>
    <w:tmpl w:val="670A8C50"/>
    <w:lvl w:ilvl="0" w:tplc="4C0494DC">
      <w:start w:val="1"/>
      <w:numFmt w:val="bullet"/>
      <w:lvlText w:val="•"/>
      <w:lvlJc w:val="left"/>
      <w:pPr>
        <w:tabs>
          <w:tab w:val="num" w:pos="720"/>
        </w:tabs>
        <w:ind w:left="720" w:hanging="360"/>
      </w:pPr>
      <w:rPr>
        <w:rFonts w:ascii="Arial" w:hAnsi="Arial" w:hint="default"/>
      </w:rPr>
    </w:lvl>
    <w:lvl w:ilvl="1" w:tplc="2DF21A2E" w:tentative="1">
      <w:start w:val="1"/>
      <w:numFmt w:val="bullet"/>
      <w:lvlText w:val="•"/>
      <w:lvlJc w:val="left"/>
      <w:pPr>
        <w:tabs>
          <w:tab w:val="num" w:pos="1440"/>
        </w:tabs>
        <w:ind w:left="1440" w:hanging="360"/>
      </w:pPr>
      <w:rPr>
        <w:rFonts w:ascii="Arial" w:hAnsi="Arial" w:hint="default"/>
      </w:rPr>
    </w:lvl>
    <w:lvl w:ilvl="2" w:tplc="A036ADC8" w:tentative="1">
      <w:start w:val="1"/>
      <w:numFmt w:val="bullet"/>
      <w:lvlText w:val="•"/>
      <w:lvlJc w:val="left"/>
      <w:pPr>
        <w:tabs>
          <w:tab w:val="num" w:pos="2160"/>
        </w:tabs>
        <w:ind w:left="2160" w:hanging="360"/>
      </w:pPr>
      <w:rPr>
        <w:rFonts w:ascii="Arial" w:hAnsi="Arial" w:hint="default"/>
      </w:rPr>
    </w:lvl>
    <w:lvl w:ilvl="3" w:tplc="4CD4B59A" w:tentative="1">
      <w:start w:val="1"/>
      <w:numFmt w:val="bullet"/>
      <w:lvlText w:val="•"/>
      <w:lvlJc w:val="left"/>
      <w:pPr>
        <w:tabs>
          <w:tab w:val="num" w:pos="2880"/>
        </w:tabs>
        <w:ind w:left="2880" w:hanging="360"/>
      </w:pPr>
      <w:rPr>
        <w:rFonts w:ascii="Arial" w:hAnsi="Arial" w:hint="default"/>
      </w:rPr>
    </w:lvl>
    <w:lvl w:ilvl="4" w:tplc="80388554" w:tentative="1">
      <w:start w:val="1"/>
      <w:numFmt w:val="bullet"/>
      <w:lvlText w:val="•"/>
      <w:lvlJc w:val="left"/>
      <w:pPr>
        <w:tabs>
          <w:tab w:val="num" w:pos="3600"/>
        </w:tabs>
        <w:ind w:left="3600" w:hanging="360"/>
      </w:pPr>
      <w:rPr>
        <w:rFonts w:ascii="Arial" w:hAnsi="Arial" w:hint="default"/>
      </w:rPr>
    </w:lvl>
    <w:lvl w:ilvl="5" w:tplc="4C142F66" w:tentative="1">
      <w:start w:val="1"/>
      <w:numFmt w:val="bullet"/>
      <w:lvlText w:val="•"/>
      <w:lvlJc w:val="left"/>
      <w:pPr>
        <w:tabs>
          <w:tab w:val="num" w:pos="4320"/>
        </w:tabs>
        <w:ind w:left="4320" w:hanging="360"/>
      </w:pPr>
      <w:rPr>
        <w:rFonts w:ascii="Arial" w:hAnsi="Arial" w:hint="default"/>
      </w:rPr>
    </w:lvl>
    <w:lvl w:ilvl="6" w:tplc="C25CD57C" w:tentative="1">
      <w:start w:val="1"/>
      <w:numFmt w:val="bullet"/>
      <w:lvlText w:val="•"/>
      <w:lvlJc w:val="left"/>
      <w:pPr>
        <w:tabs>
          <w:tab w:val="num" w:pos="5040"/>
        </w:tabs>
        <w:ind w:left="5040" w:hanging="360"/>
      </w:pPr>
      <w:rPr>
        <w:rFonts w:ascii="Arial" w:hAnsi="Arial" w:hint="default"/>
      </w:rPr>
    </w:lvl>
    <w:lvl w:ilvl="7" w:tplc="A15E057A" w:tentative="1">
      <w:start w:val="1"/>
      <w:numFmt w:val="bullet"/>
      <w:lvlText w:val="•"/>
      <w:lvlJc w:val="left"/>
      <w:pPr>
        <w:tabs>
          <w:tab w:val="num" w:pos="5760"/>
        </w:tabs>
        <w:ind w:left="5760" w:hanging="360"/>
      </w:pPr>
      <w:rPr>
        <w:rFonts w:ascii="Arial" w:hAnsi="Arial" w:hint="default"/>
      </w:rPr>
    </w:lvl>
    <w:lvl w:ilvl="8" w:tplc="798ED0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503874"/>
    <w:multiLevelType w:val="hybridMultilevel"/>
    <w:tmpl w:val="D59441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ECD76C8"/>
    <w:multiLevelType w:val="hybridMultilevel"/>
    <w:tmpl w:val="501A5E44"/>
    <w:lvl w:ilvl="0" w:tplc="AD6EE870">
      <w:start w:val="1"/>
      <w:numFmt w:val="bullet"/>
      <w:lvlText w:val=""/>
      <w:lvlPicBulletId w:val="0"/>
      <w:lvlJc w:val="left"/>
      <w:pPr>
        <w:tabs>
          <w:tab w:val="num" w:pos="720"/>
        </w:tabs>
        <w:ind w:left="720" w:hanging="360"/>
      </w:pPr>
      <w:rPr>
        <w:rFonts w:ascii="Symbol" w:hAnsi="Symbol" w:hint="default"/>
      </w:rPr>
    </w:lvl>
    <w:lvl w:ilvl="1" w:tplc="D7127854" w:tentative="1">
      <w:start w:val="1"/>
      <w:numFmt w:val="bullet"/>
      <w:lvlText w:val=""/>
      <w:lvlJc w:val="left"/>
      <w:pPr>
        <w:tabs>
          <w:tab w:val="num" w:pos="1440"/>
        </w:tabs>
        <w:ind w:left="1440" w:hanging="360"/>
      </w:pPr>
      <w:rPr>
        <w:rFonts w:ascii="Symbol" w:hAnsi="Symbol" w:hint="default"/>
      </w:rPr>
    </w:lvl>
    <w:lvl w:ilvl="2" w:tplc="BF3E38A8" w:tentative="1">
      <w:start w:val="1"/>
      <w:numFmt w:val="bullet"/>
      <w:lvlText w:val=""/>
      <w:lvlJc w:val="left"/>
      <w:pPr>
        <w:tabs>
          <w:tab w:val="num" w:pos="2160"/>
        </w:tabs>
        <w:ind w:left="2160" w:hanging="360"/>
      </w:pPr>
      <w:rPr>
        <w:rFonts w:ascii="Symbol" w:hAnsi="Symbol" w:hint="default"/>
      </w:rPr>
    </w:lvl>
    <w:lvl w:ilvl="3" w:tplc="ED5228CA" w:tentative="1">
      <w:start w:val="1"/>
      <w:numFmt w:val="bullet"/>
      <w:lvlText w:val=""/>
      <w:lvlJc w:val="left"/>
      <w:pPr>
        <w:tabs>
          <w:tab w:val="num" w:pos="2880"/>
        </w:tabs>
        <w:ind w:left="2880" w:hanging="360"/>
      </w:pPr>
      <w:rPr>
        <w:rFonts w:ascii="Symbol" w:hAnsi="Symbol" w:hint="default"/>
      </w:rPr>
    </w:lvl>
    <w:lvl w:ilvl="4" w:tplc="434C392C" w:tentative="1">
      <w:start w:val="1"/>
      <w:numFmt w:val="bullet"/>
      <w:lvlText w:val=""/>
      <w:lvlJc w:val="left"/>
      <w:pPr>
        <w:tabs>
          <w:tab w:val="num" w:pos="3600"/>
        </w:tabs>
        <w:ind w:left="3600" w:hanging="360"/>
      </w:pPr>
      <w:rPr>
        <w:rFonts w:ascii="Symbol" w:hAnsi="Symbol" w:hint="default"/>
      </w:rPr>
    </w:lvl>
    <w:lvl w:ilvl="5" w:tplc="D3DC6032" w:tentative="1">
      <w:start w:val="1"/>
      <w:numFmt w:val="bullet"/>
      <w:lvlText w:val=""/>
      <w:lvlJc w:val="left"/>
      <w:pPr>
        <w:tabs>
          <w:tab w:val="num" w:pos="4320"/>
        </w:tabs>
        <w:ind w:left="4320" w:hanging="360"/>
      </w:pPr>
      <w:rPr>
        <w:rFonts w:ascii="Symbol" w:hAnsi="Symbol" w:hint="default"/>
      </w:rPr>
    </w:lvl>
    <w:lvl w:ilvl="6" w:tplc="EDC068CC" w:tentative="1">
      <w:start w:val="1"/>
      <w:numFmt w:val="bullet"/>
      <w:lvlText w:val=""/>
      <w:lvlJc w:val="left"/>
      <w:pPr>
        <w:tabs>
          <w:tab w:val="num" w:pos="5040"/>
        </w:tabs>
        <w:ind w:left="5040" w:hanging="360"/>
      </w:pPr>
      <w:rPr>
        <w:rFonts w:ascii="Symbol" w:hAnsi="Symbol" w:hint="default"/>
      </w:rPr>
    </w:lvl>
    <w:lvl w:ilvl="7" w:tplc="C3EAA4CA" w:tentative="1">
      <w:start w:val="1"/>
      <w:numFmt w:val="bullet"/>
      <w:lvlText w:val=""/>
      <w:lvlJc w:val="left"/>
      <w:pPr>
        <w:tabs>
          <w:tab w:val="num" w:pos="5760"/>
        </w:tabs>
        <w:ind w:left="5760" w:hanging="360"/>
      </w:pPr>
      <w:rPr>
        <w:rFonts w:ascii="Symbol" w:hAnsi="Symbol" w:hint="default"/>
      </w:rPr>
    </w:lvl>
    <w:lvl w:ilvl="8" w:tplc="5810EDC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8C9098E"/>
    <w:multiLevelType w:val="hybridMultilevel"/>
    <w:tmpl w:val="6E1C92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B7E6A77"/>
    <w:multiLevelType w:val="hybridMultilevel"/>
    <w:tmpl w:val="2CF2B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38"/>
    <w:rsid w:val="00067F09"/>
    <w:rsid w:val="00194191"/>
    <w:rsid w:val="00242C6B"/>
    <w:rsid w:val="002E30F3"/>
    <w:rsid w:val="00477E41"/>
    <w:rsid w:val="005C2038"/>
    <w:rsid w:val="006F1546"/>
    <w:rsid w:val="00954334"/>
    <w:rsid w:val="00AF48AB"/>
    <w:rsid w:val="00D1263C"/>
    <w:rsid w:val="00D30431"/>
    <w:rsid w:val="00EE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88DC"/>
  <w15:chartTrackingRefBased/>
  <w15:docId w15:val="{0ED5802F-2BE3-4974-8BF9-96FFED88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7F09"/>
    <w:pPr>
      <w:keepNext/>
      <w:keepLines/>
      <w:spacing w:before="240" w:after="0"/>
      <w:outlineLvl w:val="0"/>
    </w:pPr>
    <w:rPr>
      <w:rFonts w:asciiTheme="majorHAnsi" w:eastAsiaTheme="majorEastAsia" w:hAnsiTheme="majorHAnsi" w:cstheme="majorBidi"/>
      <w:color w:val="540000"/>
      <w:sz w:val="32"/>
      <w:szCs w:val="32"/>
    </w:rPr>
  </w:style>
  <w:style w:type="paragraph" w:styleId="Heading2">
    <w:name w:val="heading 2"/>
    <w:basedOn w:val="Normal"/>
    <w:next w:val="Normal"/>
    <w:link w:val="Heading2Char"/>
    <w:uiPriority w:val="9"/>
    <w:unhideWhenUsed/>
    <w:qFormat/>
    <w:rsid w:val="00067F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F09"/>
    <w:rPr>
      <w:rFonts w:asciiTheme="majorHAnsi" w:eastAsiaTheme="majorEastAsia" w:hAnsiTheme="majorHAnsi" w:cstheme="majorBidi"/>
      <w:color w:val="540000"/>
      <w:sz w:val="32"/>
      <w:szCs w:val="32"/>
    </w:rPr>
  </w:style>
  <w:style w:type="paragraph" w:styleId="ListParagraph">
    <w:name w:val="List Paragraph"/>
    <w:basedOn w:val="Normal"/>
    <w:uiPriority w:val="34"/>
    <w:qFormat/>
    <w:rsid w:val="005C2038"/>
    <w:pPr>
      <w:ind w:left="720"/>
      <w:contextualSpacing/>
    </w:pPr>
  </w:style>
  <w:style w:type="character" w:styleId="Hyperlink">
    <w:name w:val="Hyperlink"/>
    <w:basedOn w:val="DefaultParagraphFont"/>
    <w:uiPriority w:val="99"/>
    <w:unhideWhenUsed/>
    <w:rsid w:val="005C2038"/>
    <w:rPr>
      <w:color w:val="0563C1" w:themeColor="hyperlink"/>
      <w:u w:val="single"/>
    </w:rPr>
  </w:style>
  <w:style w:type="paragraph" w:styleId="NormalWeb">
    <w:name w:val="Normal (Web)"/>
    <w:basedOn w:val="Normal"/>
    <w:uiPriority w:val="99"/>
    <w:semiHidden/>
    <w:unhideWhenUsed/>
    <w:rsid w:val="005C2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67F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85127">
      <w:bodyDiv w:val="1"/>
      <w:marLeft w:val="0"/>
      <w:marRight w:val="0"/>
      <w:marTop w:val="0"/>
      <w:marBottom w:val="0"/>
      <w:divBdr>
        <w:top w:val="none" w:sz="0" w:space="0" w:color="auto"/>
        <w:left w:val="none" w:sz="0" w:space="0" w:color="auto"/>
        <w:bottom w:val="none" w:sz="0" w:space="0" w:color="auto"/>
        <w:right w:val="none" w:sz="0" w:space="0" w:color="auto"/>
      </w:divBdr>
    </w:div>
    <w:div w:id="788858612">
      <w:bodyDiv w:val="1"/>
      <w:marLeft w:val="0"/>
      <w:marRight w:val="0"/>
      <w:marTop w:val="0"/>
      <w:marBottom w:val="0"/>
      <w:divBdr>
        <w:top w:val="none" w:sz="0" w:space="0" w:color="auto"/>
        <w:left w:val="none" w:sz="0" w:space="0" w:color="auto"/>
        <w:bottom w:val="none" w:sz="0" w:space="0" w:color="auto"/>
        <w:right w:val="none" w:sz="0" w:space="0" w:color="auto"/>
      </w:divBdr>
    </w:div>
    <w:div w:id="1034232007">
      <w:bodyDiv w:val="1"/>
      <w:marLeft w:val="0"/>
      <w:marRight w:val="0"/>
      <w:marTop w:val="0"/>
      <w:marBottom w:val="0"/>
      <w:divBdr>
        <w:top w:val="none" w:sz="0" w:space="0" w:color="auto"/>
        <w:left w:val="none" w:sz="0" w:space="0" w:color="auto"/>
        <w:bottom w:val="none" w:sz="0" w:space="0" w:color="auto"/>
        <w:right w:val="none" w:sz="0" w:space="0" w:color="auto"/>
      </w:divBdr>
    </w:div>
    <w:div w:id="1102453463">
      <w:bodyDiv w:val="1"/>
      <w:marLeft w:val="0"/>
      <w:marRight w:val="0"/>
      <w:marTop w:val="0"/>
      <w:marBottom w:val="0"/>
      <w:divBdr>
        <w:top w:val="none" w:sz="0" w:space="0" w:color="auto"/>
        <w:left w:val="none" w:sz="0" w:space="0" w:color="auto"/>
        <w:bottom w:val="none" w:sz="0" w:space="0" w:color="auto"/>
        <w:right w:val="none" w:sz="0" w:space="0" w:color="auto"/>
      </w:divBdr>
    </w:div>
    <w:div w:id="1221405348">
      <w:bodyDiv w:val="1"/>
      <w:marLeft w:val="0"/>
      <w:marRight w:val="0"/>
      <w:marTop w:val="0"/>
      <w:marBottom w:val="0"/>
      <w:divBdr>
        <w:top w:val="none" w:sz="0" w:space="0" w:color="auto"/>
        <w:left w:val="none" w:sz="0" w:space="0" w:color="auto"/>
        <w:bottom w:val="none" w:sz="0" w:space="0" w:color="auto"/>
        <w:right w:val="none" w:sz="0" w:space="0" w:color="auto"/>
      </w:divBdr>
    </w:div>
    <w:div w:id="1395159642">
      <w:bodyDiv w:val="1"/>
      <w:marLeft w:val="0"/>
      <w:marRight w:val="0"/>
      <w:marTop w:val="0"/>
      <w:marBottom w:val="0"/>
      <w:divBdr>
        <w:top w:val="none" w:sz="0" w:space="0" w:color="auto"/>
        <w:left w:val="none" w:sz="0" w:space="0" w:color="auto"/>
        <w:bottom w:val="none" w:sz="0" w:space="0" w:color="auto"/>
        <w:right w:val="none" w:sz="0" w:space="0" w:color="auto"/>
      </w:divBdr>
    </w:div>
    <w:div w:id="1404717030">
      <w:bodyDiv w:val="1"/>
      <w:marLeft w:val="0"/>
      <w:marRight w:val="0"/>
      <w:marTop w:val="0"/>
      <w:marBottom w:val="0"/>
      <w:divBdr>
        <w:top w:val="none" w:sz="0" w:space="0" w:color="auto"/>
        <w:left w:val="none" w:sz="0" w:space="0" w:color="auto"/>
        <w:bottom w:val="none" w:sz="0" w:space="0" w:color="auto"/>
        <w:right w:val="none" w:sz="0" w:space="0" w:color="auto"/>
      </w:divBdr>
    </w:div>
    <w:div w:id="1649554161">
      <w:bodyDiv w:val="1"/>
      <w:marLeft w:val="0"/>
      <w:marRight w:val="0"/>
      <w:marTop w:val="0"/>
      <w:marBottom w:val="0"/>
      <w:divBdr>
        <w:top w:val="none" w:sz="0" w:space="0" w:color="auto"/>
        <w:left w:val="none" w:sz="0" w:space="0" w:color="auto"/>
        <w:bottom w:val="none" w:sz="0" w:space="0" w:color="auto"/>
        <w:right w:val="none" w:sz="0" w:space="0" w:color="auto"/>
      </w:divBdr>
    </w:div>
    <w:div w:id="1915892478">
      <w:bodyDiv w:val="1"/>
      <w:marLeft w:val="0"/>
      <w:marRight w:val="0"/>
      <w:marTop w:val="0"/>
      <w:marBottom w:val="0"/>
      <w:divBdr>
        <w:top w:val="none" w:sz="0" w:space="0" w:color="auto"/>
        <w:left w:val="none" w:sz="0" w:space="0" w:color="auto"/>
        <w:bottom w:val="none" w:sz="0" w:space="0" w:color="auto"/>
        <w:right w:val="none" w:sz="0" w:space="0" w:color="auto"/>
      </w:divBdr>
      <w:divsChild>
        <w:div w:id="1339506008">
          <w:marLeft w:val="274"/>
          <w:marRight w:val="0"/>
          <w:marTop w:val="120"/>
          <w:marBottom w:val="0"/>
          <w:divBdr>
            <w:top w:val="none" w:sz="0" w:space="0" w:color="auto"/>
            <w:left w:val="none" w:sz="0" w:space="0" w:color="auto"/>
            <w:bottom w:val="none" w:sz="0" w:space="0" w:color="auto"/>
            <w:right w:val="none" w:sz="0" w:space="0" w:color="auto"/>
          </w:divBdr>
        </w:div>
        <w:div w:id="2042126923">
          <w:marLeft w:val="274"/>
          <w:marRight w:val="0"/>
          <w:marTop w:val="120"/>
          <w:marBottom w:val="0"/>
          <w:divBdr>
            <w:top w:val="none" w:sz="0" w:space="0" w:color="auto"/>
            <w:left w:val="none" w:sz="0" w:space="0" w:color="auto"/>
            <w:bottom w:val="none" w:sz="0" w:space="0" w:color="auto"/>
            <w:right w:val="none" w:sz="0" w:space="0" w:color="auto"/>
          </w:divBdr>
        </w:div>
        <w:div w:id="1013721437">
          <w:marLeft w:val="274"/>
          <w:marRight w:val="0"/>
          <w:marTop w:val="120"/>
          <w:marBottom w:val="0"/>
          <w:divBdr>
            <w:top w:val="none" w:sz="0" w:space="0" w:color="auto"/>
            <w:left w:val="none" w:sz="0" w:space="0" w:color="auto"/>
            <w:bottom w:val="none" w:sz="0" w:space="0" w:color="auto"/>
            <w:right w:val="none" w:sz="0" w:space="0" w:color="auto"/>
          </w:divBdr>
        </w:div>
      </w:divsChild>
    </w:div>
    <w:div w:id="194553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urcommons.ca/members/en" TargetMode="External"/><Relationship Id="rId21" Type="http://schemas.openxmlformats.org/officeDocument/2006/relationships/hyperlink" Target="https://www.stcatharinesstandard.ca/news/council/2023/02/14/niagara-committee-supports-emergency-declarations-for-mental-health-addictions-and-homelessness.html?rf&amp;rf?source=newsletter&amp;utm_source=ml_nl&amp;utm_medium=email&amp;utm_email=C8A9D9E3DB34161E8F2977E9179BEE70&amp;utm_campaign=ssbn_166987" TargetMode="External"/><Relationship Id="rId34" Type="http://schemas.openxmlformats.org/officeDocument/2006/relationships/hyperlink" Target="https://www.camhx.ca/Education/online_courses/MentalhHealth101Series/HarmReduction/story.html" TargetMode="External"/><Relationship Id="rId42" Type="http://schemas.openxmlformats.org/officeDocument/2006/relationships/hyperlink" Target="https://cewh.ca/wp-content/uploads/2019/11/CEWH-01-MO-Toolkit-WEB2.pdf" TargetMode="External"/><Relationship Id="rId47" Type="http://schemas.openxmlformats.org/officeDocument/2006/relationships/hyperlink" Target="https://zenodo.org/record/5514066" TargetMode="External"/><Relationship Id="rId50" Type="http://schemas.openxmlformats.org/officeDocument/2006/relationships/hyperlink" Target="https://mentalhealthcommission.ca/resource/choose-to-use-your-voice-reducing-stigma-toward-people-who-use-substances/?_ga=2.252724939.376430661.1666711805-486934169.1664284587" TargetMode="External"/><Relationship Id="rId55" Type="http://schemas.openxmlformats.org/officeDocument/2006/relationships/hyperlink" Target="http://www.eowc.org/en/index.aspx" TargetMode="External"/><Relationship Id="rId63" Type="http://schemas.openxmlformats.org/officeDocument/2006/relationships/hyperlink" Target="https://www.cbc.ca/news/canada/thunder-bay/drug-crisis-decriminalization-province-1.6716955" TargetMode="External"/><Relationship Id="rId68" Type="http://schemas.openxmlformats.org/officeDocument/2006/relationships/hyperlink" Target="https://www.capud.ca/" TargetMode="External"/><Relationship Id="rId76" Type="http://schemas.openxmlformats.org/officeDocument/2006/relationships/hyperlink" Target="https://capsa.ca/fr/apprendre/" TargetMode="External"/><Relationship Id="rId84" Type="http://schemas.openxmlformats.org/officeDocument/2006/relationships/hyperlink" Target="https://commissionsantementale.ca/wp-content/uploads/2020/10/Stigma_and_Opioid_Crisis_Report_Summary_fr.pdf" TargetMode="External"/><Relationship Id="rId89" Type="http://schemas.openxmlformats.org/officeDocument/2006/relationships/hyperlink" Target="https://www.camh.ca/fr/agent-du-changement/lutte-contre-la-stigmatisation" TargetMode="External"/><Relationship Id="rId97" Type="http://schemas.openxmlformats.org/officeDocument/2006/relationships/hyperlink" Target="https://www.porticonetwork.ca/web/opioid-resource-hub/resources/browse-by-topic/stigma" TargetMode="External"/><Relationship Id="rId7" Type="http://schemas.openxmlformats.org/officeDocument/2006/relationships/hyperlink" Target="http://www.eowc.org/en/index.aspx" TargetMode="External"/><Relationship Id="rId71" Type="http://schemas.openxmlformats.org/officeDocument/2006/relationships/hyperlink" Target="https://harmreduction.org/wp-content/uploads/2022/12/NHRC-PDF-Principles_Of_Harm_Reduction.pdf" TargetMode="External"/><Relationship Id="rId92" Type="http://schemas.openxmlformats.org/officeDocument/2006/relationships/hyperlink" Target="https://www.canada.ca/fr/sante-publique/services/publications/vie-saine/guide-introduction-reduire-stigmatisation-liee-consommation-substances-sein-systeme-sante.html" TargetMode="External"/><Relationship Id="rId2" Type="http://schemas.openxmlformats.org/officeDocument/2006/relationships/styles" Target="styles.xml"/><Relationship Id="rId16" Type="http://schemas.openxmlformats.org/officeDocument/2006/relationships/hyperlink" Target="https://www.cbc.ca/news/canada/thunder-bay/drug-crisis-decriminalization-province-1.6716955" TargetMode="External"/><Relationship Id="rId29" Type="http://schemas.openxmlformats.org/officeDocument/2006/relationships/hyperlink" Target="https://www.ccsa.ca/sites/default/files/2019-04/CCSA-Best-Practices-Treatment-Opioid-Use-Disorder-2018-en.pdf" TargetMode="External"/><Relationship Id="rId11" Type="http://schemas.openxmlformats.org/officeDocument/2006/relationships/hyperlink" Target="http://www.noma.on.ca/" TargetMode="External"/><Relationship Id="rId24" Type="http://schemas.openxmlformats.org/officeDocument/2006/relationships/hyperlink" Target="https://www.ccsa.ca/best-practices-across-continuum-care-treatment-opioid-use-disorder" TargetMode="External"/><Relationship Id="rId32" Type="http://schemas.openxmlformats.org/officeDocument/2006/relationships/hyperlink" Target="https://communityresilience.ca/get-trained/" TargetMode="External"/><Relationship Id="rId37" Type="http://schemas.openxmlformats.org/officeDocument/2006/relationships/hyperlink" Target="https://www.canada.ca/en/health-canada/services/opioids/stigma.html" TargetMode="External"/><Relationship Id="rId40" Type="http://schemas.openxmlformats.org/officeDocument/2006/relationships/hyperlink" Target="https://beyondlabels.marchofdimes.org/" TargetMode="External"/><Relationship Id="rId45" Type="http://schemas.openxmlformats.org/officeDocument/2006/relationships/hyperlink" Target="https://www.porticonetwork.ca/documents/77404/475940/CAMH+2005+Beyond+the+Label+Toolkit.pdf/06c1a452-bee9-4874-83ed-ecd22d9b1000" TargetMode="External"/><Relationship Id="rId53" Type="http://schemas.openxmlformats.org/officeDocument/2006/relationships/hyperlink" Target="https://www.ontariobigcitymayors.ca/" TargetMode="External"/><Relationship Id="rId58" Type="http://schemas.openxmlformats.org/officeDocument/2006/relationships/hyperlink" Target="http://www.noma.on.ca/" TargetMode="External"/><Relationship Id="rId66" Type="http://schemas.openxmlformats.org/officeDocument/2006/relationships/hyperlink" Target="https://www.stcatharinesstandard.ca/news/council/2023/02/14/niagara-committee-supports-emergency-declarations-for-mental-health-addictions-and-homelessness.html?rf&amp;rf?source=newsletter&amp;utm_source=ml_nl&amp;utm_medium=email&amp;utm_email=C8A9D9E3DB34161E8F2977E9179BEE70&amp;utm_campaign=ssbn_166987" TargetMode="External"/><Relationship Id="rId74" Type="http://schemas.openxmlformats.org/officeDocument/2006/relationships/hyperlink" Target="https://www.canada.ca/fr/sante-canada/organisation/a-propos-sante-canada/mobilisation-publique/organismes-consultatifs-externes/groupe-experts-consommation-substances/rapports.html" TargetMode="External"/><Relationship Id="rId79" Type="http://schemas.openxmlformats.org/officeDocument/2006/relationships/hyperlink" Target="https://www.camhx.ca/Education/online_courses/MentalhHealth101Series/Stigma/story.html" TargetMode="External"/><Relationship Id="rId87" Type="http://schemas.openxmlformats.org/officeDocument/2006/relationships/hyperlink" Target="https://www.jeunessesansdroguecanada.org/parlez/ressources-jsd-pour-parents/" TargetMode="External"/><Relationship Id="rId5" Type="http://schemas.openxmlformats.org/officeDocument/2006/relationships/hyperlink" Target="https://www.amo.on.ca/sites/default/files/assets/DOCUMENTS/Reports/2022/Integrated_Approach_to%20Mental_Health_and_Addictions_20220802_RPT.pdf" TargetMode="External"/><Relationship Id="rId61" Type="http://schemas.openxmlformats.org/officeDocument/2006/relationships/hyperlink" Target="https://www.cbc.ca/news/canada/thunder-bay/drug-crisis-decriminalization-province-1.6716955" TargetMode="External"/><Relationship Id="rId82" Type="http://schemas.openxmlformats.org/officeDocument/2006/relationships/hyperlink" Target="https://towardtheheart.com/reducing-stigma" TargetMode="External"/><Relationship Id="rId90" Type="http://schemas.openxmlformats.org/officeDocument/2006/relationships/hyperlink" Target="https://www.cpha.ca/sites/default/files/uploads/resources/stbbi/language-tool-f.pdf" TargetMode="External"/><Relationship Id="rId95" Type="http://schemas.openxmlformats.org/officeDocument/2006/relationships/hyperlink" Target="https://vimeo.com/654236024" TargetMode="External"/><Relationship Id="rId19" Type="http://schemas.openxmlformats.org/officeDocument/2006/relationships/hyperlink" Target="https://www.stcatharinesstandard.ca/news/council/2023/02/14/niagara-committee-supports-emergency-declarations-for-mental-health-addictions-and-homelessness.html?rf&amp;rf?source=newsletter&amp;utm_source=ml_nl&amp;utm_medium=email&amp;utm_email=C8A9D9E3DB34161E8F2977E9179BEE70&amp;utm_campaign=ssbn_166987" TargetMode="External"/><Relationship Id="rId14" Type="http://schemas.openxmlformats.org/officeDocument/2006/relationships/hyperlink" Target="https://www.cbc.ca/news/canada/thunder-bay/drug-crisis-decriminalization-province-1.6716955" TargetMode="External"/><Relationship Id="rId22" Type="http://schemas.openxmlformats.org/officeDocument/2006/relationships/hyperlink" Target="https://www.capud.ca/" TargetMode="External"/><Relationship Id="rId27" Type="http://schemas.openxmlformats.org/officeDocument/2006/relationships/hyperlink" Target="https://sencanada.ca/en/senators/" TargetMode="External"/><Relationship Id="rId30" Type="http://schemas.openxmlformats.org/officeDocument/2006/relationships/hyperlink" Target="https://capsa.ca/learn/" TargetMode="External"/><Relationship Id="rId35" Type="http://schemas.openxmlformats.org/officeDocument/2006/relationships/hyperlink" Target="https://www.camh.ca/en/education/continuing-education-programs-and-courses/continuing-education-directory/understanding-stigma" TargetMode="External"/><Relationship Id="rId43" Type="http://schemas.openxmlformats.org/officeDocument/2006/relationships/hyperlink" Target="https://www.camh.ca/en/driving-change/addressing-stigma" TargetMode="External"/><Relationship Id="rId48" Type="http://schemas.openxmlformats.org/officeDocument/2006/relationships/hyperlink" Target="https://learn.ohrn.org/courses/engaging-people-who-use-drugs-to-build-organizational-capacity" TargetMode="External"/><Relationship Id="rId56" Type="http://schemas.openxmlformats.org/officeDocument/2006/relationships/hyperlink" Target="https://wowc.ca/" TargetMode="External"/><Relationship Id="rId64" Type="http://schemas.openxmlformats.org/officeDocument/2006/relationships/hyperlink" Target="https://www.toronto.ca/wp-content/uploads/2022/01/943b-TPH-Exemption-Request-Jan-4-2022-FNLAODA.pdf" TargetMode="External"/><Relationship Id="rId69" Type="http://schemas.openxmlformats.org/officeDocument/2006/relationships/hyperlink" Target="https://zenodo.org/record/5514066" TargetMode="External"/><Relationship Id="rId77" Type="http://schemas.openxmlformats.org/officeDocument/2006/relationships/hyperlink" Target="https://www.ccsa.ca/fr/surmonter-la-stigmatisation-apprentissage-en-ligne" TargetMode="External"/><Relationship Id="rId8" Type="http://schemas.openxmlformats.org/officeDocument/2006/relationships/hyperlink" Target="http://www.eowc.org/en/index.aspx" TargetMode="External"/><Relationship Id="rId51" Type="http://schemas.openxmlformats.org/officeDocument/2006/relationships/hyperlink" Target="https://www.porticonetwork.ca/web/opioid-resource-hub/resources/browse-by-topic/stigma" TargetMode="External"/><Relationship Id="rId72" Type="http://schemas.openxmlformats.org/officeDocument/2006/relationships/hyperlink" Target="https://www.noscommunes.ca/members/fr" TargetMode="External"/><Relationship Id="rId80" Type="http://schemas.openxmlformats.org/officeDocument/2006/relationships/hyperlink" Target="https://www.camhx.ca/Education/online_courses/MentalhHealth101Series/HarmReduction/story.html" TargetMode="External"/><Relationship Id="rId85" Type="http://schemas.openxmlformats.org/officeDocument/2006/relationships/hyperlink" Target="https://www.catie.ca/fr/reduction-des-mefaits" TargetMode="External"/><Relationship Id="rId93" Type="http://schemas.openxmlformats.org/officeDocument/2006/relationships/hyperlink" Target="https://zenodo.org/record/5514066"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osum.ca/" TargetMode="External"/><Relationship Id="rId17" Type="http://schemas.openxmlformats.org/officeDocument/2006/relationships/hyperlink" Target="https://www.toronto.ca/wp-content/uploads/2022/01/943b-TPH-Exemption-Request-Jan-4-2022-FNLAODA.pdf" TargetMode="External"/><Relationship Id="rId25" Type="http://schemas.openxmlformats.org/officeDocument/2006/relationships/hyperlink" Target="https://harmreduction.org/wp-content/uploads/2022/12/NHRC-PDF-Principles_Of_Harm_Reduction.pdf" TargetMode="External"/><Relationship Id="rId33" Type="http://schemas.openxmlformats.org/officeDocument/2006/relationships/hyperlink" Target="https://www.camhx.ca/Education/online_courses/MentalhHealth101Series/Stigma/story.html" TargetMode="External"/><Relationship Id="rId38" Type="http://schemas.openxmlformats.org/officeDocument/2006/relationships/hyperlink" Target="https://www.mentalhealthcommission.ca/wp-content/uploads/drupal/2019-07/Opioid_Report_july_2019_eng.pdf" TargetMode="External"/><Relationship Id="rId46" Type="http://schemas.openxmlformats.org/officeDocument/2006/relationships/hyperlink" Target="https://www.canada.ca/content/dam/phac-aspc/documents/services/publications/healthy-living/primer-reduce-substance-use-stigma-health-system/stigma-primer-eng.pdf" TargetMode="External"/><Relationship Id="rId59" Type="http://schemas.openxmlformats.org/officeDocument/2006/relationships/hyperlink" Target="https://www.osum.ca/" TargetMode="External"/><Relationship Id="rId67" Type="http://schemas.openxmlformats.org/officeDocument/2006/relationships/hyperlink" Target="https://www.stcatharinesstandard.ca/news/council/2023/02/14/niagara-committee-supports-emergency-declarations-for-mental-health-addictions-and-homelessness.html?rf&amp;rf?source=newsletter&amp;utm_source=ml_nl&amp;utm_medium=email&amp;utm_email=C8A9D9E3DB34161E8F2977E9179BEE70&amp;utm_campaign=ssbn_166987" TargetMode="External"/><Relationship Id="rId20" Type="http://schemas.openxmlformats.org/officeDocument/2006/relationships/hyperlink" Target="https://www.stcatharinesstandard.ca/news/council/2023/02/14/niagara-committee-supports-emergency-declarations-for-mental-health-addictions-and-homelessness.html?rf&amp;rf?source=newsletter&amp;utm_source=ml_nl&amp;utm_medium=email&amp;utm_email=C8A9D9E3DB34161E8F2977E9179BEE70&amp;utm_campaign=ssbn_166987" TargetMode="External"/><Relationship Id="rId41" Type="http://schemas.openxmlformats.org/officeDocument/2006/relationships/hyperlink" Target="https://www.drugfreekidscanada.org/talk/dfk-parenting-resources/" TargetMode="External"/><Relationship Id="rId54" Type="http://schemas.openxmlformats.org/officeDocument/2006/relationships/hyperlink" Target="http://www.eowc.org/en/index.aspx" TargetMode="External"/><Relationship Id="rId62" Type="http://schemas.openxmlformats.org/officeDocument/2006/relationships/hyperlink" Target="https://www.cbc.ca/news/canada/thunder-bay/drug-crisis-decriminalization-province-1.6716955" TargetMode="External"/><Relationship Id="rId70" Type="http://schemas.openxmlformats.org/officeDocument/2006/relationships/hyperlink" Target="https://www.ccsa.ca/fr/pratiques-exemplaires-dans-le-continuum-des-soins-pour-le-traitement-du-trouble-lie-lusage" TargetMode="External"/><Relationship Id="rId75" Type="http://schemas.openxmlformats.org/officeDocument/2006/relationships/hyperlink" Target="https://publications.gc.ca/collections/collection_2018/sc-hc/H17-4-2018-fra.pdf" TargetMode="External"/><Relationship Id="rId83" Type="http://schemas.openxmlformats.org/officeDocument/2006/relationships/hyperlink" Target="https://www.canada.ca/fr/sante-canada/services/opioides/stigmatisation.html" TargetMode="External"/><Relationship Id="rId88" Type="http://schemas.openxmlformats.org/officeDocument/2006/relationships/hyperlink" Target="https://cewh.ca/wp-content/uploads/2019/11/CEWH-01-MO-Toolkit-WEB2.pdf" TargetMode="External"/><Relationship Id="rId91" Type="http://schemas.openxmlformats.org/officeDocument/2006/relationships/hyperlink" Target="https://www.porticonetwork.ca/documents/77404/475940/CAMH+2005+Beyond+the+Label+Toolkit.pdf/06c1a452-bee9-4874-83ed-ecd22d9b1000" TargetMode="External"/><Relationship Id="rId96" Type="http://schemas.openxmlformats.org/officeDocument/2006/relationships/hyperlink" Target="https://commissionsantementale.ca/resource/choisissez-de-prendre-la-parole-reduire-la-stigmatisation-des-personnes-qui-consomment-des-substances/" TargetMode="External"/><Relationship Id="rId1" Type="http://schemas.openxmlformats.org/officeDocument/2006/relationships/numbering" Target="numbering.xml"/><Relationship Id="rId6" Type="http://schemas.openxmlformats.org/officeDocument/2006/relationships/hyperlink" Target="https://www.ontariobigcitymayors.ca/" TargetMode="External"/><Relationship Id="rId15" Type="http://schemas.openxmlformats.org/officeDocument/2006/relationships/hyperlink" Target="https://www.cbc.ca/news/canada/thunder-bay/drug-crisis-decriminalization-province-1.6716955" TargetMode="External"/><Relationship Id="rId23" Type="http://schemas.openxmlformats.org/officeDocument/2006/relationships/hyperlink" Target="https://zenodo.org/record/5514066" TargetMode="External"/><Relationship Id="rId28" Type="http://schemas.openxmlformats.org/officeDocument/2006/relationships/hyperlink" Target="https://www.canada.ca/en/health-canada/corporate/about-health-canada/public-engagement/external-advisory-bodies/expert-task-force-substance-use/reports.html" TargetMode="External"/><Relationship Id="rId36" Type="http://schemas.openxmlformats.org/officeDocument/2006/relationships/hyperlink" Target="https://towardtheheart.com/reducing-stigma" TargetMode="External"/><Relationship Id="rId49" Type="http://schemas.openxmlformats.org/officeDocument/2006/relationships/hyperlink" Target="https://vimeo.com/654236024" TargetMode="External"/><Relationship Id="rId57" Type="http://schemas.openxmlformats.org/officeDocument/2006/relationships/hyperlink" Target="https://www.neoma.ca/" TargetMode="External"/><Relationship Id="rId10" Type="http://schemas.openxmlformats.org/officeDocument/2006/relationships/hyperlink" Target="https://www.neoma.ca/" TargetMode="External"/><Relationship Id="rId31" Type="http://schemas.openxmlformats.org/officeDocument/2006/relationships/hyperlink" Target="https://www.ccsa.ca/overcoming-stigma-online-learning" TargetMode="External"/><Relationship Id="rId44" Type="http://schemas.openxmlformats.org/officeDocument/2006/relationships/hyperlink" Target="https://www.cpha.ca/sites/default/files/uploads/resources/stbbi/language-tool-e.pdf" TargetMode="External"/><Relationship Id="rId52" Type="http://schemas.openxmlformats.org/officeDocument/2006/relationships/hyperlink" Target="https://www.amo.on.ca/sites/default/files/assets/DOCUMENTS/Reports/2022/Integrated_Approach_to%20Mental_Health_and_Addictions_20220802_RPT.pdf" TargetMode="External"/><Relationship Id="rId60" Type="http://schemas.openxmlformats.org/officeDocument/2006/relationships/hyperlink" Target="https://www.roma.on.ca/" TargetMode="External"/><Relationship Id="rId65" Type="http://schemas.openxmlformats.org/officeDocument/2006/relationships/hyperlink" Target="https://www.hivlegalnetwork.ca/site/decriminalizing-people-who-use-drugs-a-primer-for-municipal-and-provincial-governments/?lang=fr" TargetMode="External"/><Relationship Id="rId73" Type="http://schemas.openxmlformats.org/officeDocument/2006/relationships/hyperlink" Target="https://sencanada.ca/fr/senateurs/" TargetMode="External"/><Relationship Id="rId78" Type="http://schemas.openxmlformats.org/officeDocument/2006/relationships/hyperlink" Target="https://communityresilience.ca/get-trained/" TargetMode="External"/><Relationship Id="rId81" Type="http://schemas.openxmlformats.org/officeDocument/2006/relationships/hyperlink" Target="https://www.camh.ca/en/education/continuing-education-programs-and-courses/continuing-education-directory/understanding-stigma" TargetMode="External"/><Relationship Id="rId86" Type="http://schemas.openxmlformats.org/officeDocument/2006/relationships/hyperlink" Target="https://beyondlabels.marchofdimes.org/" TargetMode="External"/><Relationship Id="rId94" Type="http://schemas.openxmlformats.org/officeDocument/2006/relationships/hyperlink" Target="https://learn.ohrn.org/courses/engaging-people-who-use-drugs-to-build-organizational-capacity"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owc.ca/" TargetMode="External"/><Relationship Id="rId13" Type="http://schemas.openxmlformats.org/officeDocument/2006/relationships/hyperlink" Target="https://www.roma.on.ca/" TargetMode="External"/><Relationship Id="rId18" Type="http://schemas.openxmlformats.org/officeDocument/2006/relationships/hyperlink" Target="https://www.hivlegalnetwork.ca/site/decriminalizing-people-who-use-drugs-a-primer-for-municipal-and-provincial-governments/?lang=en" TargetMode="External"/><Relationship Id="rId39" Type="http://schemas.openxmlformats.org/officeDocument/2006/relationships/hyperlink" Target="https://www.catie.ca/harmre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6153</Words>
  <Characters>35078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Green</dc:creator>
  <cp:keywords/>
  <dc:description/>
  <cp:lastModifiedBy>Leah Green</cp:lastModifiedBy>
  <cp:revision>4</cp:revision>
  <dcterms:created xsi:type="dcterms:W3CDTF">2023-04-12T01:16:00Z</dcterms:created>
  <dcterms:modified xsi:type="dcterms:W3CDTF">2023-04-17T23:06:00Z</dcterms:modified>
</cp:coreProperties>
</file>